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7BA804C1" w14:textId="77777777" w:rsidR="00942C9A" w:rsidRPr="00BD7E5A" w:rsidRDefault="00942C9A" w:rsidP="006120DB">
          <w:pPr>
            <w:jc w:val="both"/>
          </w:pPr>
          <w:r w:rsidRPr="00BD7E5A">
            <w:rPr>
              <w:noProof/>
            </w:rPr>
            <w:drawing>
              <wp:anchor distT="0" distB="0" distL="114300" distR="114300" simplePos="0" relativeHeight="251660288" behindDoc="1" locked="0" layoutInCell="1" allowOverlap="1" wp14:anchorId="49DD01B1" wp14:editId="3E96C9BA">
                <wp:simplePos x="0" y="0"/>
                <wp:positionH relativeFrom="margin">
                  <wp:posOffset>3886200</wp:posOffset>
                </wp:positionH>
                <wp:positionV relativeFrom="margin">
                  <wp:posOffset>-676275</wp:posOffset>
                </wp:positionV>
                <wp:extent cx="2475865" cy="1750695"/>
                <wp:effectExtent l="0" t="0" r="635" b="0"/>
                <wp:wrapSquare wrapText="bothSides"/>
                <wp:docPr id="3" name="Picture 3"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7E5A">
            <w:rPr>
              <w:noProof/>
              <w:lang w:eastAsia="en-GB"/>
            </w:rPr>
            <w:drawing>
              <wp:anchor distT="0" distB="0" distL="114300" distR="114300" simplePos="0" relativeHeight="251659264" behindDoc="1" locked="0" layoutInCell="1" allowOverlap="1" wp14:anchorId="39C5CA06" wp14:editId="73E41FC5">
                <wp:simplePos x="0" y="0"/>
                <wp:positionH relativeFrom="page">
                  <wp:posOffset>-19050</wp:posOffset>
                </wp:positionH>
                <wp:positionV relativeFrom="paragraph">
                  <wp:posOffset>-922655</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7456" w:tblpY="579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BD7E5A" w:rsidRPr="00BD7E5A" w14:paraId="4E74A99B" w14:textId="77777777" w:rsidTr="0069304E">
            <w:tc>
              <w:tcPr>
                <w:tcW w:w="0" w:type="auto"/>
              </w:tcPr>
              <w:p w14:paraId="77CB5479" w14:textId="59F72F57" w:rsidR="00942C9A" w:rsidRPr="00BD7E5A" w:rsidRDefault="00942C9A" w:rsidP="006120DB">
                <w:pPr>
                  <w:pStyle w:val="NoSpacing"/>
                  <w:jc w:val="both"/>
                  <w:rPr>
                    <w:rFonts w:ascii="Arial" w:eastAsiaTheme="majorEastAsia" w:hAnsi="Arial" w:cs="Arial"/>
                    <w:color w:val="FFFFFF" w:themeColor="background1"/>
                    <w:sz w:val="56"/>
                    <w:szCs w:val="72"/>
                  </w:rPr>
                </w:pPr>
                <w:bookmarkStart w:id="0" w:name="_Hlk158376651"/>
                <w:r w:rsidRPr="00BD7E5A">
                  <w:rPr>
                    <w:rFonts w:ascii="Arial" w:eastAsiaTheme="majorEastAsia" w:hAnsi="Arial" w:cs="Arial"/>
                    <w:color w:val="FFFFFF" w:themeColor="background1"/>
                    <w:sz w:val="56"/>
                    <w:szCs w:val="72"/>
                  </w:rPr>
                  <w:t>2.3</w:t>
                </w:r>
                <w:r w:rsidR="00DD3C93">
                  <w:rPr>
                    <w:rFonts w:ascii="Arial" w:eastAsiaTheme="majorEastAsia" w:hAnsi="Arial" w:cs="Arial"/>
                    <w:color w:val="FFFFFF" w:themeColor="background1"/>
                    <w:sz w:val="56"/>
                    <w:szCs w:val="72"/>
                  </w:rPr>
                  <w:t>.3 Adoption Leave Policy</w:t>
                </w:r>
              </w:p>
            </w:tc>
          </w:tr>
          <w:tr w:rsidR="00BD7E5A" w:rsidRPr="00BD7E5A" w14:paraId="24582EE9" w14:textId="77777777" w:rsidTr="0069304E">
            <w:tc>
              <w:tcPr>
                <w:tcW w:w="0" w:type="auto"/>
              </w:tcPr>
              <w:p w14:paraId="6C9B7EB1" w14:textId="532309A4" w:rsidR="00942C9A" w:rsidRPr="00BD7E5A" w:rsidRDefault="006C58B9" w:rsidP="006120DB">
                <w:pPr>
                  <w:pStyle w:val="NoSpacing"/>
                  <w:jc w:val="both"/>
                  <w:rPr>
                    <w:rFonts w:ascii="Arial" w:hAnsi="Arial" w:cs="Arial"/>
                    <w:color w:val="FFFFFF" w:themeColor="background1"/>
                    <w:sz w:val="40"/>
                    <w:szCs w:val="40"/>
                  </w:rPr>
                </w:pPr>
                <w:r>
                  <w:rPr>
                    <w:rFonts w:ascii="Arial" w:hAnsi="Arial" w:cs="Arial"/>
                    <w:color w:val="FFFFFF" w:themeColor="background1"/>
                    <w:sz w:val="32"/>
                    <w:szCs w:val="40"/>
                  </w:rPr>
                  <w:t>July</w:t>
                </w:r>
                <w:r w:rsidR="00942C9A" w:rsidRPr="00BD7E5A">
                  <w:rPr>
                    <w:rFonts w:ascii="Arial" w:hAnsi="Arial" w:cs="Arial"/>
                    <w:color w:val="FFFFFF" w:themeColor="background1"/>
                    <w:sz w:val="32"/>
                    <w:szCs w:val="40"/>
                  </w:rPr>
                  <w:t xml:space="preserve"> 2024</w:t>
                </w:r>
              </w:p>
            </w:tc>
          </w:tr>
          <w:tr w:rsidR="00BD7E5A" w:rsidRPr="00BD7E5A" w14:paraId="0B3EC208" w14:textId="77777777" w:rsidTr="0069304E">
            <w:tc>
              <w:tcPr>
                <w:tcW w:w="0" w:type="auto"/>
              </w:tcPr>
              <w:p w14:paraId="660C559E" w14:textId="77777777" w:rsidR="00942C9A" w:rsidRPr="00BD7E5A" w:rsidRDefault="00942C9A" w:rsidP="006120DB">
                <w:pPr>
                  <w:pStyle w:val="NoSpacing"/>
                  <w:jc w:val="both"/>
                  <w:rPr>
                    <w:rFonts w:ascii="Arial" w:hAnsi="Arial" w:cs="Arial"/>
                    <w:color w:val="FFFFFF" w:themeColor="background1"/>
                    <w:sz w:val="32"/>
                    <w:szCs w:val="28"/>
                    <w:lang w:val="en-GB"/>
                  </w:rPr>
                </w:pPr>
                <w:r w:rsidRPr="00BD7E5A">
                  <w:rPr>
                    <w:rFonts w:ascii="Arial" w:hAnsi="Arial" w:cs="Arial"/>
                    <w:color w:val="FFFFFF" w:themeColor="background1"/>
                    <w:sz w:val="32"/>
                    <w:szCs w:val="28"/>
                    <w:lang w:val="en-GB"/>
                  </w:rPr>
                  <w:t>Council-wide</w:t>
                </w:r>
              </w:p>
              <w:p w14:paraId="023D785A" w14:textId="77777777" w:rsidR="00942C9A" w:rsidRPr="00BD7E5A" w:rsidRDefault="00942C9A" w:rsidP="006120DB">
                <w:pPr>
                  <w:pStyle w:val="NoSpacing"/>
                  <w:jc w:val="both"/>
                  <w:rPr>
                    <w:rFonts w:ascii="Arial" w:hAnsi="Arial" w:cs="Arial"/>
                    <w:color w:val="FFFFFF" w:themeColor="background1"/>
                    <w:sz w:val="28"/>
                    <w:szCs w:val="28"/>
                    <w:lang w:val="en-GB"/>
                  </w:rPr>
                </w:pPr>
                <w:r w:rsidRPr="00BD7E5A">
                  <w:rPr>
                    <w:rFonts w:ascii="Arial" w:hAnsi="Arial" w:cs="Arial"/>
                    <w:color w:val="FFFFFF" w:themeColor="background1"/>
                    <w:sz w:val="32"/>
                    <w:szCs w:val="28"/>
                    <w:lang w:val="en-GB"/>
                  </w:rPr>
                  <w:t>Employee Handbook</w:t>
                </w:r>
              </w:p>
            </w:tc>
          </w:tr>
        </w:tbl>
        <w:p w14:paraId="01A65C44" w14:textId="77777777" w:rsidR="00942C9A" w:rsidRPr="00BD7E5A" w:rsidRDefault="006C58B9" w:rsidP="006120DB">
          <w:pPr>
            <w:jc w:val="both"/>
          </w:pPr>
        </w:p>
        <w:bookmarkEnd w:id="0" w:displacedByCustomXml="next"/>
      </w:sdtContent>
    </w:sdt>
    <w:p w14:paraId="662E5F61" w14:textId="77777777" w:rsidR="00942C9A" w:rsidRPr="00BD7E5A" w:rsidRDefault="00942C9A" w:rsidP="006120DB">
      <w:pPr>
        <w:jc w:val="both"/>
      </w:pPr>
    </w:p>
    <w:p w14:paraId="1C0DF026" w14:textId="77777777" w:rsidR="00942C9A" w:rsidRPr="00BD7E5A" w:rsidRDefault="00942C9A" w:rsidP="006120DB">
      <w:pPr>
        <w:jc w:val="both"/>
      </w:pPr>
    </w:p>
    <w:p w14:paraId="5DC2AD08" w14:textId="77777777" w:rsidR="00942C9A" w:rsidRPr="00BD7E5A" w:rsidRDefault="00942C9A" w:rsidP="006120DB">
      <w:pPr>
        <w:jc w:val="both"/>
      </w:pPr>
    </w:p>
    <w:p w14:paraId="1074F3D6" w14:textId="77777777" w:rsidR="00942C9A" w:rsidRPr="00BD7E5A" w:rsidRDefault="00942C9A" w:rsidP="006120DB">
      <w:pPr>
        <w:jc w:val="both"/>
      </w:pPr>
    </w:p>
    <w:p w14:paraId="71BB09BE" w14:textId="77777777" w:rsidR="00942C9A" w:rsidRPr="00BD7E5A" w:rsidRDefault="00942C9A" w:rsidP="006120DB">
      <w:pPr>
        <w:jc w:val="both"/>
      </w:pPr>
      <w:bookmarkStart w:id="1" w:name="_Hlk135073995"/>
      <w:bookmarkEnd w:id="1"/>
    </w:p>
    <w:p w14:paraId="2F71B649" w14:textId="77777777" w:rsidR="00942C9A" w:rsidRPr="00BD7E5A" w:rsidRDefault="00942C9A" w:rsidP="006120DB">
      <w:pPr>
        <w:jc w:val="both"/>
      </w:pPr>
    </w:p>
    <w:p w14:paraId="386AD687" w14:textId="77777777" w:rsidR="00942C9A" w:rsidRPr="00BD7E5A" w:rsidRDefault="00942C9A" w:rsidP="006120DB">
      <w:pPr>
        <w:jc w:val="both"/>
      </w:pPr>
    </w:p>
    <w:p w14:paraId="75B4C1DF" w14:textId="77777777" w:rsidR="00942C9A" w:rsidRPr="00BD7E5A" w:rsidRDefault="00942C9A" w:rsidP="006120DB">
      <w:pPr>
        <w:jc w:val="both"/>
      </w:pPr>
    </w:p>
    <w:p w14:paraId="327E7722" w14:textId="77777777" w:rsidR="00942C9A" w:rsidRPr="00BD7E5A" w:rsidRDefault="00942C9A" w:rsidP="006120DB">
      <w:pPr>
        <w:jc w:val="both"/>
      </w:pPr>
    </w:p>
    <w:p w14:paraId="38AD1537" w14:textId="77777777" w:rsidR="00942C9A" w:rsidRPr="00BD7E5A" w:rsidRDefault="00942C9A" w:rsidP="006120DB">
      <w:pPr>
        <w:jc w:val="both"/>
      </w:pPr>
    </w:p>
    <w:p w14:paraId="6313ABDB" w14:textId="77777777" w:rsidR="00942C9A" w:rsidRPr="00BD7E5A" w:rsidRDefault="00942C9A" w:rsidP="006120DB">
      <w:pPr>
        <w:jc w:val="both"/>
      </w:pPr>
    </w:p>
    <w:p w14:paraId="04B4D857" w14:textId="77777777" w:rsidR="00942C9A" w:rsidRPr="00BD7E5A" w:rsidRDefault="00942C9A" w:rsidP="006120DB">
      <w:pPr>
        <w:jc w:val="both"/>
      </w:pPr>
    </w:p>
    <w:p w14:paraId="28DC24AC" w14:textId="77777777" w:rsidR="00942C9A" w:rsidRPr="00BD7E5A" w:rsidRDefault="00942C9A" w:rsidP="006120DB">
      <w:pPr>
        <w:jc w:val="both"/>
      </w:pPr>
    </w:p>
    <w:p w14:paraId="2077B4A0" w14:textId="77777777" w:rsidR="00942C9A" w:rsidRPr="00BD7E5A" w:rsidRDefault="00942C9A" w:rsidP="006120DB">
      <w:pPr>
        <w:jc w:val="both"/>
      </w:pPr>
    </w:p>
    <w:p w14:paraId="2B59254F" w14:textId="77777777" w:rsidR="00942C9A" w:rsidRPr="00BD7E5A" w:rsidRDefault="00942C9A" w:rsidP="006120DB">
      <w:pPr>
        <w:jc w:val="both"/>
        <w:rPr>
          <w:rFonts w:cs="Arial"/>
        </w:rPr>
      </w:pPr>
    </w:p>
    <w:p w14:paraId="15F9109B" w14:textId="77777777" w:rsidR="00942C9A" w:rsidRPr="00BD7E5A" w:rsidRDefault="00942C9A" w:rsidP="006120DB">
      <w:pPr>
        <w:jc w:val="both"/>
        <w:rPr>
          <w:rFonts w:cs="Arial"/>
        </w:rPr>
      </w:pPr>
    </w:p>
    <w:p w14:paraId="0EFEDA09" w14:textId="77777777" w:rsidR="00942C9A" w:rsidRPr="00BD7E5A" w:rsidRDefault="00942C9A" w:rsidP="006120DB">
      <w:pPr>
        <w:jc w:val="both"/>
        <w:rPr>
          <w:rFonts w:cs="Arial"/>
          <w:sz w:val="20"/>
        </w:rPr>
      </w:pPr>
    </w:p>
    <w:p w14:paraId="61FF48EF" w14:textId="77777777" w:rsidR="00942C9A" w:rsidRPr="00BD7E5A" w:rsidRDefault="00942C9A" w:rsidP="006120DB">
      <w:pPr>
        <w:jc w:val="both"/>
        <w:rPr>
          <w:rFonts w:cs="Arial"/>
          <w:sz w:val="20"/>
        </w:rPr>
      </w:pPr>
    </w:p>
    <w:p w14:paraId="199DE579" w14:textId="77777777" w:rsidR="00942C9A" w:rsidRPr="00BD7E5A" w:rsidRDefault="00942C9A" w:rsidP="006120DB">
      <w:pPr>
        <w:jc w:val="both"/>
        <w:rPr>
          <w:rFonts w:cs="Arial"/>
          <w:sz w:val="20"/>
        </w:rPr>
      </w:pPr>
    </w:p>
    <w:p w14:paraId="597914F8" w14:textId="77777777" w:rsidR="00942C9A" w:rsidRPr="00BD7E5A" w:rsidRDefault="00942C9A" w:rsidP="006120DB">
      <w:pPr>
        <w:jc w:val="both"/>
        <w:rPr>
          <w:rFonts w:cs="Arial"/>
          <w:sz w:val="20"/>
        </w:rPr>
      </w:pPr>
    </w:p>
    <w:p w14:paraId="152648E9" w14:textId="77777777" w:rsidR="00942C9A" w:rsidRPr="00BD7E5A" w:rsidRDefault="00942C9A" w:rsidP="006120DB">
      <w:pPr>
        <w:jc w:val="both"/>
        <w:rPr>
          <w:rFonts w:cs="Arial"/>
          <w:sz w:val="20"/>
        </w:rPr>
      </w:pPr>
    </w:p>
    <w:p w14:paraId="78C7CBD0" w14:textId="77777777" w:rsidR="00942C9A" w:rsidRPr="00BD7E5A" w:rsidRDefault="00942C9A" w:rsidP="006120DB">
      <w:pPr>
        <w:jc w:val="both"/>
        <w:rPr>
          <w:rFonts w:cs="Arial"/>
          <w:sz w:val="20"/>
        </w:rPr>
      </w:pPr>
    </w:p>
    <w:p w14:paraId="23E2DB1B" w14:textId="77777777" w:rsidR="00942C9A" w:rsidRPr="00BD7E5A" w:rsidRDefault="00942C9A" w:rsidP="006120DB">
      <w:pPr>
        <w:jc w:val="both"/>
        <w:rPr>
          <w:rFonts w:cs="Arial"/>
          <w:sz w:val="20"/>
        </w:rPr>
      </w:pPr>
    </w:p>
    <w:p w14:paraId="50FC6E0E" w14:textId="77777777" w:rsidR="00942C9A" w:rsidRPr="00BD7E5A" w:rsidRDefault="00942C9A" w:rsidP="006120DB">
      <w:pPr>
        <w:jc w:val="both"/>
        <w:rPr>
          <w:rFonts w:cs="Arial"/>
          <w:sz w:val="20"/>
        </w:rPr>
      </w:pPr>
    </w:p>
    <w:p w14:paraId="7F16E15B" w14:textId="77777777" w:rsidR="00942C9A" w:rsidRPr="00BD7E5A" w:rsidRDefault="00942C9A" w:rsidP="006120DB">
      <w:pPr>
        <w:jc w:val="both"/>
        <w:rPr>
          <w:rFonts w:cs="Arial"/>
          <w:sz w:val="32"/>
          <w:szCs w:val="32"/>
        </w:rPr>
      </w:pPr>
    </w:p>
    <w:p w14:paraId="2BD04AD5" w14:textId="7D710085" w:rsidR="00942C9A" w:rsidRPr="00BD7E5A" w:rsidRDefault="00BD7E5A" w:rsidP="006120DB">
      <w:pPr>
        <w:jc w:val="both"/>
        <w:rPr>
          <w:b/>
          <w:color w:val="FFFFFF" w:themeColor="background1"/>
          <w:sz w:val="44"/>
          <w:szCs w:val="44"/>
        </w:rPr>
      </w:pPr>
      <w:r>
        <w:rPr>
          <w:b/>
          <w:color w:val="FFFFFF" w:themeColor="background1"/>
          <w:sz w:val="44"/>
          <w:szCs w:val="44"/>
        </w:rPr>
        <w:t>July</w:t>
      </w:r>
      <w:r w:rsidR="00942C9A" w:rsidRPr="00BD7E5A">
        <w:rPr>
          <w:b/>
          <w:color w:val="FFFFFF" w:themeColor="background1"/>
          <w:sz w:val="44"/>
          <w:szCs w:val="44"/>
        </w:rPr>
        <w:t xml:space="preserve"> 2024</w:t>
      </w:r>
    </w:p>
    <w:p w14:paraId="70D3A112" w14:textId="77777777" w:rsidR="00942C9A" w:rsidRPr="00BD7E5A" w:rsidRDefault="00942C9A" w:rsidP="006120DB">
      <w:pPr>
        <w:jc w:val="both"/>
      </w:pPr>
      <w:r w:rsidRPr="00BD7E5A">
        <w:br w:type="page"/>
      </w:r>
    </w:p>
    <w:p w14:paraId="2F64BFBF" w14:textId="3115D1F2" w:rsidR="007E0C0E" w:rsidRPr="00CD7AD6" w:rsidRDefault="007E0C0E" w:rsidP="00CD7AD6">
      <w:pPr>
        <w:spacing w:after="160" w:line="259" w:lineRule="auto"/>
        <w:jc w:val="both"/>
      </w:pPr>
      <w:bookmarkStart w:id="2" w:name="_Toc121110854"/>
      <w:r w:rsidRPr="00BD7E5A">
        <w:rPr>
          <w:b/>
          <w:bCs/>
          <w:iCs/>
          <w:sz w:val="32"/>
          <w:szCs w:val="22"/>
          <w:lang w:eastAsia="en-GB"/>
        </w:rPr>
        <w:lastRenderedPageBreak/>
        <w:t>2.3.3   ADOPTION LEAVE POLICY</w:t>
      </w:r>
    </w:p>
    <w:bookmarkEnd w:id="2"/>
    <w:p w14:paraId="471CC646" w14:textId="77777777" w:rsidR="007E0C0E" w:rsidRPr="00BD7E5A" w:rsidRDefault="007E0C0E" w:rsidP="006120DB">
      <w:pPr>
        <w:jc w:val="both"/>
      </w:pPr>
    </w:p>
    <w:p w14:paraId="35EF34A3"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bookmarkStart w:id="3" w:name="_Toc107658301"/>
      <w:bookmarkStart w:id="4" w:name="_Toc107658620"/>
      <w:bookmarkStart w:id="5" w:name="_Toc107828148"/>
      <w:bookmarkStart w:id="6" w:name="_Toc107842574"/>
      <w:bookmarkStart w:id="7" w:name="_Toc107843093"/>
      <w:bookmarkStart w:id="8" w:name="_Toc107845452"/>
      <w:bookmarkStart w:id="9" w:name="_Toc107845915"/>
      <w:bookmarkStart w:id="10" w:name="_Toc107846263"/>
      <w:bookmarkStart w:id="11" w:name="_Toc107846679"/>
      <w:bookmarkStart w:id="12" w:name="_Toc107892512"/>
      <w:bookmarkStart w:id="13" w:name="_Toc107893299"/>
      <w:bookmarkStart w:id="14" w:name="_Toc107911060"/>
      <w:bookmarkStart w:id="15" w:name="_Toc107911352"/>
      <w:bookmarkStart w:id="16" w:name="_Toc108251824"/>
      <w:bookmarkStart w:id="17" w:name="_Toc120353457"/>
      <w:bookmarkStart w:id="18" w:name="_Toc120369097"/>
      <w:bookmarkStart w:id="19" w:name="_Toc120421750"/>
      <w:bookmarkStart w:id="20" w:name="_Toc120422002"/>
      <w:bookmarkStart w:id="21" w:name="_Toc120422253"/>
      <w:bookmarkStart w:id="22" w:name="_Toc120422504"/>
      <w:bookmarkStart w:id="23" w:name="_Toc121057249"/>
      <w:bookmarkStart w:id="24" w:name="_Toc121057514"/>
      <w:bookmarkStart w:id="25" w:name="_Toc121109042"/>
      <w:bookmarkStart w:id="26" w:name="_Toc121110855"/>
      <w:r w:rsidRPr="00BD7E5A">
        <w:rPr>
          <w:smallCaps w:val="0"/>
        </w:rPr>
        <w:t>ELIGIBILITY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34C31673" w14:textId="77777777" w:rsidR="007E0C0E" w:rsidRPr="00BD7E5A" w:rsidRDefault="007E0C0E" w:rsidP="006120DB">
      <w:pPr>
        <w:jc w:val="both"/>
        <w:rPr>
          <w:lang w:eastAsia="en-GB"/>
        </w:rPr>
      </w:pPr>
    </w:p>
    <w:p w14:paraId="3B410D53" w14:textId="77777777" w:rsidR="007E0C0E" w:rsidRPr="00BD7E5A" w:rsidRDefault="007E0C0E" w:rsidP="006120DB">
      <w:pPr>
        <w:jc w:val="both"/>
      </w:pPr>
      <w:r w:rsidRPr="00BD7E5A">
        <w:t>The Adoption Leave pay and entitlements largely mirror that of maternity leave.</w:t>
      </w:r>
    </w:p>
    <w:p w14:paraId="49A8F0EF" w14:textId="77777777" w:rsidR="007E0C0E" w:rsidRPr="00BD7E5A" w:rsidRDefault="007E0C0E" w:rsidP="006120DB">
      <w:pPr>
        <w:pStyle w:val="ListNumber"/>
        <w:numPr>
          <w:ilvl w:val="0"/>
          <w:numId w:val="0"/>
        </w:numPr>
        <w:spacing w:before="0" w:after="0" w:line="240" w:lineRule="auto"/>
      </w:pPr>
      <w:r w:rsidRPr="00BD7E5A">
        <w:t>Adoption Leave is granted for a parent who has a child up to the age of 18 placed with them for adoption. To qualify for these rights the employee must have been newly matched with a child for adoption by an approved adoption agency. It does not apply to step-family adoptions or adoptions by a child’s existing foster carers.</w:t>
      </w:r>
    </w:p>
    <w:p w14:paraId="712FDB1C" w14:textId="77777777" w:rsidR="007E0C0E" w:rsidRPr="00BD7E5A" w:rsidRDefault="007E0C0E" w:rsidP="006120DB">
      <w:pPr>
        <w:pStyle w:val="ListNumber"/>
        <w:numPr>
          <w:ilvl w:val="0"/>
          <w:numId w:val="0"/>
        </w:numPr>
        <w:spacing w:before="0" w:after="0" w:line="240" w:lineRule="auto"/>
      </w:pPr>
    </w:p>
    <w:p w14:paraId="53F5BCA7" w14:textId="77777777" w:rsidR="007E0C0E" w:rsidRPr="00BD7E5A" w:rsidRDefault="007E0C0E" w:rsidP="00A43F79">
      <w:pPr>
        <w:pStyle w:val="ListBullet"/>
      </w:pPr>
      <w:r w:rsidRPr="00BD7E5A">
        <w:t xml:space="preserve">Only one adoptive parent is entitled to take adoption leave – it will not be available to both parents. If an adoptive mother elects to take adoption leave, the adoptive father (or same sex partner) may however be able to take paternity leave if they satisfy the qualifying criteria. </w:t>
      </w:r>
    </w:p>
    <w:p w14:paraId="155339B3" w14:textId="77777777" w:rsidR="007E0C0E" w:rsidRPr="00BD7E5A" w:rsidRDefault="007E0C0E" w:rsidP="006120DB">
      <w:pPr>
        <w:pStyle w:val="ListNumber"/>
        <w:numPr>
          <w:ilvl w:val="0"/>
          <w:numId w:val="0"/>
        </w:numPr>
        <w:spacing w:before="0" w:after="0" w:line="240" w:lineRule="auto"/>
      </w:pPr>
      <w:r w:rsidRPr="00BD7E5A">
        <w:t>The partner of the main adopter (person taking Adoption Leave) would also be eligible to take Additional Paternity Leave. Both partners may also be eligible for Shared Parental Leave and pay.</w:t>
      </w:r>
    </w:p>
    <w:p w14:paraId="34D93223" w14:textId="77777777" w:rsidR="007E0C0E" w:rsidRPr="00BD7E5A" w:rsidRDefault="007E0C0E" w:rsidP="006120DB">
      <w:pPr>
        <w:pStyle w:val="ListNumber"/>
        <w:numPr>
          <w:ilvl w:val="0"/>
          <w:numId w:val="0"/>
        </w:numPr>
        <w:spacing w:before="0" w:after="0" w:line="240" w:lineRule="auto"/>
        <w:rPr>
          <w:rFonts w:cs="Arial"/>
          <w:b/>
          <w:bCs/>
        </w:rPr>
      </w:pPr>
    </w:p>
    <w:p w14:paraId="0B6545B4"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bookmarkStart w:id="27" w:name="_Toc107658302"/>
      <w:bookmarkStart w:id="28" w:name="_Toc107658621"/>
      <w:bookmarkStart w:id="29" w:name="_Toc107828149"/>
      <w:bookmarkStart w:id="30" w:name="_Toc107842575"/>
      <w:bookmarkStart w:id="31" w:name="_Toc107843094"/>
      <w:bookmarkStart w:id="32" w:name="_Toc107845453"/>
      <w:bookmarkStart w:id="33" w:name="_Toc107845916"/>
      <w:bookmarkStart w:id="34" w:name="_Toc107846264"/>
      <w:bookmarkStart w:id="35" w:name="_Toc107846680"/>
      <w:bookmarkStart w:id="36" w:name="_Toc107892513"/>
      <w:bookmarkStart w:id="37" w:name="_Toc107893300"/>
      <w:bookmarkStart w:id="38" w:name="_Toc107911061"/>
      <w:bookmarkStart w:id="39" w:name="_Toc107911353"/>
      <w:bookmarkStart w:id="40" w:name="_Toc108251825"/>
      <w:bookmarkStart w:id="41" w:name="_Toc120353458"/>
      <w:bookmarkStart w:id="42" w:name="_Toc120369098"/>
      <w:bookmarkStart w:id="43" w:name="_Toc120421751"/>
      <w:bookmarkStart w:id="44" w:name="_Toc120422003"/>
      <w:bookmarkStart w:id="45" w:name="_Toc120422254"/>
      <w:bookmarkStart w:id="46" w:name="_Toc120422505"/>
      <w:bookmarkStart w:id="47" w:name="_Toc121057250"/>
      <w:bookmarkStart w:id="48" w:name="_Toc121057515"/>
      <w:bookmarkStart w:id="49" w:name="_Toc121109043"/>
      <w:bookmarkStart w:id="50" w:name="_Toc121110856"/>
      <w:r w:rsidRPr="00BD7E5A">
        <w:rPr>
          <w:smallCaps w:val="0"/>
        </w:rPr>
        <w:t>LEAVE</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472FCDD3" w14:textId="77777777" w:rsidR="007E0C0E" w:rsidRPr="00BD7E5A" w:rsidRDefault="007E0C0E" w:rsidP="006120DB">
      <w:pPr>
        <w:jc w:val="both"/>
        <w:rPr>
          <w:lang w:eastAsia="en-GB"/>
        </w:rPr>
      </w:pPr>
    </w:p>
    <w:p w14:paraId="0FF803C7" w14:textId="77777777" w:rsidR="007E0C0E" w:rsidRPr="00BD7E5A" w:rsidRDefault="007E0C0E" w:rsidP="006120DB">
      <w:pPr>
        <w:pStyle w:val="ListNumber"/>
        <w:numPr>
          <w:ilvl w:val="0"/>
          <w:numId w:val="0"/>
        </w:numPr>
        <w:spacing w:before="0" w:after="0" w:line="240" w:lineRule="auto"/>
      </w:pPr>
      <w:r w:rsidRPr="00BD7E5A">
        <w:t>Employees are entitled to take 26 weeks of Ordinary Adoption Leave (OAL) followed immediately by 26 weeks Additional Adoption Leave (AAL).</w:t>
      </w:r>
    </w:p>
    <w:p w14:paraId="38B5A0E4" w14:textId="77777777" w:rsidR="007E0C0E" w:rsidRPr="00BD7E5A" w:rsidRDefault="007E0C0E" w:rsidP="006120DB">
      <w:pPr>
        <w:pStyle w:val="ListNumber"/>
        <w:numPr>
          <w:ilvl w:val="0"/>
          <w:numId w:val="0"/>
        </w:numPr>
        <w:spacing w:before="0" w:after="0" w:line="240" w:lineRule="auto"/>
      </w:pPr>
    </w:p>
    <w:p w14:paraId="2AEA1C20" w14:textId="77777777" w:rsidR="007E0C0E" w:rsidRPr="00BD7E5A" w:rsidRDefault="007E0C0E" w:rsidP="00A43F79">
      <w:pPr>
        <w:pStyle w:val="ListBullet"/>
      </w:pPr>
      <w:r w:rsidRPr="00BD7E5A">
        <w:t>Employees can choose to start their leave on any day of the week and:</w:t>
      </w:r>
    </w:p>
    <w:p w14:paraId="7245D489" w14:textId="77777777" w:rsidR="007E0C0E" w:rsidRPr="00BD7E5A" w:rsidRDefault="007E0C0E" w:rsidP="00A43F79">
      <w:pPr>
        <w:pStyle w:val="ListBullet"/>
      </w:pPr>
    </w:p>
    <w:p w14:paraId="7BF76E99" w14:textId="77777777" w:rsidR="007E0C0E" w:rsidRPr="00BD7E5A" w:rsidRDefault="007E0C0E" w:rsidP="00A43F79">
      <w:pPr>
        <w:pStyle w:val="ListBullet"/>
        <w:numPr>
          <w:ilvl w:val="0"/>
          <w:numId w:val="32"/>
        </w:numPr>
      </w:pPr>
      <w:r w:rsidRPr="00BD7E5A">
        <w:t>From the date of the child’s placement (whether this is earlier or later than expected), or</w:t>
      </w:r>
    </w:p>
    <w:p w14:paraId="5E5AD3E6" w14:textId="77777777" w:rsidR="007E0C0E" w:rsidRPr="00BD7E5A" w:rsidRDefault="007E0C0E" w:rsidP="00A43F79">
      <w:pPr>
        <w:pStyle w:val="ListBullet"/>
        <w:numPr>
          <w:ilvl w:val="0"/>
          <w:numId w:val="32"/>
        </w:numPr>
      </w:pPr>
      <w:r w:rsidRPr="00BD7E5A">
        <w:t>From a fixed date which can be up to 14 days before the expected date of placement.</w:t>
      </w:r>
    </w:p>
    <w:p w14:paraId="5D80032F" w14:textId="77777777" w:rsidR="007E0C0E" w:rsidRPr="00BD7E5A" w:rsidRDefault="007E0C0E" w:rsidP="00A43F79">
      <w:pPr>
        <w:pStyle w:val="ListBullet"/>
      </w:pPr>
    </w:p>
    <w:p w14:paraId="1306F9BE" w14:textId="77777777" w:rsidR="007E0C0E" w:rsidRPr="00BD7E5A" w:rsidRDefault="007E0C0E" w:rsidP="006120DB">
      <w:pPr>
        <w:pStyle w:val="ListNumber"/>
        <w:numPr>
          <w:ilvl w:val="0"/>
          <w:numId w:val="0"/>
        </w:numPr>
        <w:spacing w:before="0" w:after="0" w:line="240" w:lineRule="auto"/>
      </w:pPr>
      <w:r w:rsidRPr="00BD7E5A">
        <w:t>Only one period of leave will be available irrespective of whether more than one child is being placed for adoption as part of that arrangement.</w:t>
      </w:r>
      <w:bookmarkStart w:id="51" w:name="_Toc107658303"/>
      <w:bookmarkStart w:id="52" w:name="_Toc107658622"/>
      <w:bookmarkStart w:id="53" w:name="_Toc107828150"/>
      <w:bookmarkStart w:id="54" w:name="_Toc107842576"/>
      <w:bookmarkStart w:id="55" w:name="_Toc107843095"/>
      <w:bookmarkStart w:id="56" w:name="_Toc107845454"/>
      <w:bookmarkStart w:id="57" w:name="_Toc107845917"/>
      <w:bookmarkStart w:id="58" w:name="_Toc107846265"/>
      <w:bookmarkStart w:id="59" w:name="_Toc107846681"/>
      <w:bookmarkStart w:id="60" w:name="_Toc107892514"/>
      <w:bookmarkStart w:id="61" w:name="_Toc107893301"/>
      <w:bookmarkStart w:id="62" w:name="_Toc107911062"/>
      <w:bookmarkStart w:id="63" w:name="_Toc107911354"/>
      <w:bookmarkStart w:id="64" w:name="_Toc108251826"/>
      <w:bookmarkStart w:id="65" w:name="_Toc120353459"/>
      <w:bookmarkStart w:id="66" w:name="_Toc120369099"/>
      <w:bookmarkStart w:id="67" w:name="_Toc120421752"/>
      <w:bookmarkStart w:id="68" w:name="_Toc120422004"/>
      <w:bookmarkStart w:id="69" w:name="_Toc120422255"/>
      <w:bookmarkStart w:id="70" w:name="_Toc120422506"/>
      <w:bookmarkStart w:id="71" w:name="_Toc121057251"/>
      <w:bookmarkStart w:id="72" w:name="_Toc121057516"/>
      <w:bookmarkStart w:id="73" w:name="_Toc121109044"/>
      <w:bookmarkStart w:id="74" w:name="_Toc121110857"/>
    </w:p>
    <w:p w14:paraId="0DA7B56F"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r w:rsidRPr="00BD7E5A">
        <w:rPr>
          <w:smallCaps w:val="0"/>
        </w:rPr>
        <w:tab/>
      </w:r>
    </w:p>
    <w:p w14:paraId="75E81AC5"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r w:rsidRPr="00BD7E5A">
        <w:rPr>
          <w:smallCaps w:val="0"/>
        </w:rPr>
        <w:t>PAY</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6457E14A" w14:textId="77777777" w:rsidR="007E0C0E" w:rsidRPr="00BD7E5A" w:rsidRDefault="007E0C0E" w:rsidP="006120DB">
      <w:pPr>
        <w:jc w:val="both"/>
        <w:rPr>
          <w:lang w:eastAsia="en-GB"/>
        </w:rPr>
      </w:pPr>
    </w:p>
    <w:p w14:paraId="1A6AB91D" w14:textId="77777777" w:rsidR="007E0C0E" w:rsidRPr="00BD7E5A" w:rsidRDefault="007E0C0E" w:rsidP="006120DB">
      <w:pPr>
        <w:pStyle w:val="ListNumber"/>
        <w:numPr>
          <w:ilvl w:val="0"/>
          <w:numId w:val="0"/>
        </w:numPr>
        <w:spacing w:before="0" w:after="0" w:line="240" w:lineRule="auto"/>
      </w:pPr>
      <w:r w:rsidRPr="00BD7E5A">
        <w:t>During OAL, adopters will be entitled to Statutory Adoption Pay (SAP) if they satisfy certain qualifying conditions.</w:t>
      </w:r>
    </w:p>
    <w:p w14:paraId="0B4C503A" w14:textId="77777777" w:rsidR="007E0C0E" w:rsidRPr="00BD7E5A" w:rsidRDefault="007E0C0E" w:rsidP="006120DB">
      <w:pPr>
        <w:pStyle w:val="ListNumber"/>
        <w:numPr>
          <w:ilvl w:val="0"/>
          <w:numId w:val="0"/>
        </w:numPr>
        <w:spacing w:before="0" w:after="0" w:line="240" w:lineRule="auto"/>
      </w:pPr>
    </w:p>
    <w:p w14:paraId="09AE6783" w14:textId="77777777" w:rsidR="007E0C0E" w:rsidRPr="00BD7E5A" w:rsidRDefault="007E0C0E" w:rsidP="006120DB">
      <w:pPr>
        <w:pStyle w:val="ListNumber"/>
        <w:numPr>
          <w:ilvl w:val="0"/>
          <w:numId w:val="0"/>
        </w:numPr>
        <w:spacing w:before="0" w:after="0" w:line="240" w:lineRule="auto"/>
      </w:pPr>
      <w:r w:rsidRPr="00BD7E5A">
        <w:t>SAP is the same as the standard rate of Statutory Maternity Pay - (or 90% of average earnings if less than SAP).  An employee who qualifies for SAP will be entitled to 39 weeks SAP.  For details of pay please see table at the end of this section.</w:t>
      </w:r>
    </w:p>
    <w:p w14:paraId="02C5C70A" w14:textId="77777777" w:rsidR="007E0C0E" w:rsidRPr="00BD7E5A" w:rsidRDefault="007E0C0E" w:rsidP="006120DB">
      <w:pPr>
        <w:pStyle w:val="ListNumber"/>
        <w:numPr>
          <w:ilvl w:val="0"/>
          <w:numId w:val="0"/>
        </w:numPr>
        <w:spacing w:before="0" w:after="0" w:line="240" w:lineRule="auto"/>
        <w:rPr>
          <w:rFonts w:cs="Arial"/>
        </w:rPr>
      </w:pPr>
    </w:p>
    <w:p w14:paraId="787171D1" w14:textId="77777777" w:rsidR="007E0C0E" w:rsidRPr="00BD7E5A" w:rsidRDefault="007E0C0E" w:rsidP="006120DB">
      <w:pPr>
        <w:pStyle w:val="ListNumber"/>
        <w:numPr>
          <w:ilvl w:val="0"/>
          <w:numId w:val="0"/>
        </w:numPr>
        <w:spacing w:before="0" w:after="0" w:line="240" w:lineRule="auto"/>
      </w:pPr>
      <w:r w:rsidRPr="00BD7E5A">
        <w:t>Employees must give the employer documentary evidence – a ‘matching certificate’ from the adoption agency as evidence of their entitlement to Statutory Adoption Pay.</w:t>
      </w:r>
    </w:p>
    <w:p w14:paraId="33285F0E" w14:textId="77777777" w:rsidR="007E0C0E" w:rsidRPr="00BD7E5A" w:rsidRDefault="007E0C0E" w:rsidP="006120DB">
      <w:pPr>
        <w:pStyle w:val="ListNumber"/>
        <w:numPr>
          <w:ilvl w:val="0"/>
          <w:numId w:val="0"/>
        </w:numPr>
        <w:spacing w:before="0" w:after="0" w:line="240" w:lineRule="auto"/>
        <w:rPr>
          <w:rFonts w:cs="Arial"/>
        </w:rPr>
      </w:pPr>
    </w:p>
    <w:p w14:paraId="2ED37DDE" w14:textId="77777777" w:rsidR="007E0C0E" w:rsidRPr="00BD7E5A" w:rsidRDefault="007E0C0E" w:rsidP="006120DB">
      <w:pPr>
        <w:pStyle w:val="ListNumber"/>
        <w:numPr>
          <w:ilvl w:val="0"/>
          <w:numId w:val="0"/>
        </w:numPr>
        <w:spacing w:before="0" w:after="0" w:line="240" w:lineRule="auto"/>
      </w:pPr>
      <w:r w:rsidRPr="00BD7E5A">
        <w:t>Adoption pay, like maternity pay, is dependent upon length of local government service.  The occupational adoption pay applies to all relevant employees regardless of hours worked.</w:t>
      </w:r>
    </w:p>
    <w:p w14:paraId="02908911" w14:textId="77777777" w:rsidR="007E0C0E" w:rsidRPr="00BD7E5A" w:rsidRDefault="007E0C0E" w:rsidP="006120DB">
      <w:pPr>
        <w:pStyle w:val="Heading3"/>
        <w:numPr>
          <w:ilvl w:val="0"/>
          <w:numId w:val="0"/>
        </w:numPr>
        <w:tabs>
          <w:tab w:val="clear" w:pos="1134"/>
        </w:tabs>
        <w:spacing w:before="0" w:after="0" w:line="240" w:lineRule="auto"/>
        <w:jc w:val="both"/>
        <w:rPr>
          <w:iCs w:val="0"/>
          <w:smallCaps w:val="0"/>
          <w:kern w:val="28"/>
          <w:szCs w:val="20"/>
          <w:lang w:eastAsia="en-US"/>
        </w:rPr>
      </w:pPr>
      <w:bookmarkStart w:id="75" w:name="_Toc107658304"/>
      <w:bookmarkStart w:id="76" w:name="_Toc107658623"/>
      <w:bookmarkStart w:id="77" w:name="_Toc107828151"/>
      <w:bookmarkStart w:id="78" w:name="_Toc107842577"/>
      <w:bookmarkStart w:id="79" w:name="_Toc107843096"/>
      <w:bookmarkStart w:id="80" w:name="_Toc107845455"/>
      <w:bookmarkStart w:id="81" w:name="_Toc107845918"/>
      <w:bookmarkStart w:id="82" w:name="_Toc107846266"/>
      <w:bookmarkStart w:id="83" w:name="_Toc107846682"/>
      <w:bookmarkStart w:id="84" w:name="_Toc107892515"/>
      <w:bookmarkStart w:id="85" w:name="_Toc107893302"/>
      <w:bookmarkStart w:id="86" w:name="_Toc107911063"/>
      <w:bookmarkStart w:id="87" w:name="_Toc107911355"/>
      <w:bookmarkStart w:id="88" w:name="_Toc108251827"/>
      <w:bookmarkStart w:id="89" w:name="_Toc120353460"/>
      <w:bookmarkStart w:id="90" w:name="_Toc120369100"/>
      <w:bookmarkStart w:id="91" w:name="_Toc120421753"/>
      <w:bookmarkStart w:id="92" w:name="_Toc120422005"/>
      <w:bookmarkStart w:id="93" w:name="_Toc120422256"/>
      <w:bookmarkStart w:id="94" w:name="_Toc120422507"/>
      <w:bookmarkStart w:id="95" w:name="_Toc121057252"/>
      <w:bookmarkStart w:id="96" w:name="_Toc121057517"/>
      <w:bookmarkStart w:id="97" w:name="_Toc121109045"/>
      <w:bookmarkStart w:id="98" w:name="_Toc121110858"/>
    </w:p>
    <w:p w14:paraId="7DE6F55D"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r w:rsidRPr="00BD7E5A">
        <w:rPr>
          <w:smallCaps w:val="0"/>
        </w:rPr>
        <w:t>NOTIFICATION</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BD7E5A">
        <w:rPr>
          <w:smallCaps w:val="0"/>
        </w:rPr>
        <w:t xml:space="preserve"> </w:t>
      </w:r>
    </w:p>
    <w:p w14:paraId="205FE6BA" w14:textId="77777777" w:rsidR="007E0C0E" w:rsidRPr="00BD7E5A" w:rsidRDefault="007E0C0E" w:rsidP="006120DB">
      <w:pPr>
        <w:jc w:val="both"/>
        <w:rPr>
          <w:lang w:eastAsia="en-GB"/>
        </w:rPr>
      </w:pPr>
    </w:p>
    <w:p w14:paraId="1A233461" w14:textId="77777777" w:rsidR="007E0C0E" w:rsidRPr="00BD7E5A" w:rsidRDefault="007E0C0E" w:rsidP="006120DB">
      <w:pPr>
        <w:pStyle w:val="ListNumber"/>
        <w:numPr>
          <w:ilvl w:val="0"/>
          <w:numId w:val="0"/>
        </w:numPr>
        <w:spacing w:before="0" w:after="0" w:line="240" w:lineRule="auto"/>
      </w:pPr>
      <w:r w:rsidRPr="00BD7E5A">
        <w:lastRenderedPageBreak/>
        <w:t>Adopters must inform their manager and Human Resources of their intention to take adoption leave within 7 days of being notified by the adoption agency that they have been matched with a child for adoption, unless this is not reasonably practicable.</w:t>
      </w:r>
    </w:p>
    <w:p w14:paraId="539D39AA" w14:textId="77777777" w:rsidR="007E0C0E" w:rsidRPr="00BD7E5A" w:rsidRDefault="007E0C0E" w:rsidP="006120DB">
      <w:pPr>
        <w:pStyle w:val="ListNumber"/>
        <w:numPr>
          <w:ilvl w:val="0"/>
          <w:numId w:val="0"/>
        </w:numPr>
        <w:spacing w:before="0" w:after="0" w:line="240" w:lineRule="auto"/>
      </w:pPr>
    </w:p>
    <w:p w14:paraId="51BA1316" w14:textId="77777777" w:rsidR="007E0C0E" w:rsidRPr="00BD7E5A" w:rsidRDefault="007E0C0E" w:rsidP="006120DB">
      <w:pPr>
        <w:pStyle w:val="ListNumber"/>
        <w:numPr>
          <w:ilvl w:val="0"/>
          <w:numId w:val="0"/>
        </w:numPr>
        <w:spacing w:before="0" w:after="0" w:line="240" w:lineRule="auto"/>
      </w:pPr>
      <w:r w:rsidRPr="00BD7E5A">
        <w:t>You must tell us:</w:t>
      </w:r>
    </w:p>
    <w:p w14:paraId="6A7B1525" w14:textId="77777777" w:rsidR="007E0C0E" w:rsidRPr="00BD7E5A" w:rsidRDefault="007E0C0E" w:rsidP="006120DB">
      <w:pPr>
        <w:pStyle w:val="ListNumber"/>
        <w:numPr>
          <w:ilvl w:val="0"/>
          <w:numId w:val="0"/>
        </w:numPr>
        <w:spacing w:before="0" w:after="0" w:line="240" w:lineRule="auto"/>
      </w:pPr>
    </w:p>
    <w:p w14:paraId="0EE72AB3" w14:textId="77777777" w:rsidR="007E0C0E" w:rsidRPr="00BD7E5A" w:rsidRDefault="007E0C0E" w:rsidP="00A43F79">
      <w:pPr>
        <w:pStyle w:val="ListBullet"/>
        <w:numPr>
          <w:ilvl w:val="0"/>
          <w:numId w:val="31"/>
        </w:numPr>
      </w:pPr>
      <w:r w:rsidRPr="00BD7E5A">
        <w:t>When the child is expected to be placed with you.</w:t>
      </w:r>
    </w:p>
    <w:p w14:paraId="555DCAFA" w14:textId="77777777" w:rsidR="007E0C0E" w:rsidRPr="00BD7E5A" w:rsidRDefault="007E0C0E" w:rsidP="00A43F79">
      <w:pPr>
        <w:pStyle w:val="ListBullet"/>
        <w:numPr>
          <w:ilvl w:val="0"/>
          <w:numId w:val="31"/>
        </w:numPr>
      </w:pPr>
      <w:r w:rsidRPr="00BD7E5A">
        <w:t>When you want your adoption leave to start.</w:t>
      </w:r>
    </w:p>
    <w:p w14:paraId="0A40AA45" w14:textId="77777777" w:rsidR="007E0C0E" w:rsidRPr="00BD7E5A" w:rsidRDefault="007E0C0E" w:rsidP="00A43F79">
      <w:pPr>
        <w:pStyle w:val="ListBullet"/>
        <w:numPr>
          <w:ilvl w:val="0"/>
          <w:numId w:val="31"/>
        </w:numPr>
      </w:pPr>
      <w:r w:rsidRPr="00BD7E5A">
        <w:t>The date you expect any payment of SAP to start at least 28 days in advance (unless this is not reasonably practicable).</w:t>
      </w:r>
    </w:p>
    <w:p w14:paraId="6DD0DD8C" w14:textId="77777777" w:rsidR="007E0C0E" w:rsidRPr="00BD7E5A" w:rsidRDefault="007E0C0E" w:rsidP="006120DB">
      <w:pPr>
        <w:pStyle w:val="ListNumber"/>
        <w:numPr>
          <w:ilvl w:val="0"/>
          <w:numId w:val="0"/>
        </w:numPr>
        <w:spacing w:before="0" w:after="0" w:line="240" w:lineRule="auto"/>
      </w:pPr>
    </w:p>
    <w:p w14:paraId="00D044D1" w14:textId="77777777" w:rsidR="007E0C0E" w:rsidRPr="00BD7E5A" w:rsidRDefault="007E0C0E" w:rsidP="006120DB">
      <w:pPr>
        <w:pStyle w:val="ListNumber"/>
        <w:numPr>
          <w:ilvl w:val="0"/>
          <w:numId w:val="0"/>
        </w:numPr>
        <w:spacing w:before="0" w:after="0" w:line="240" w:lineRule="auto"/>
      </w:pPr>
      <w:r w:rsidRPr="00BD7E5A">
        <w:t>The adopter can change their mind about the date on which they want their leave to start but only if they tell their employer at least 28 days in advance (unless this is not reasonably practicable).</w:t>
      </w:r>
    </w:p>
    <w:p w14:paraId="50ECAA44" w14:textId="77777777" w:rsidR="007E0C0E" w:rsidRPr="00BD7E5A" w:rsidRDefault="007E0C0E" w:rsidP="006120DB">
      <w:pPr>
        <w:pStyle w:val="ListNumber"/>
        <w:numPr>
          <w:ilvl w:val="0"/>
          <w:numId w:val="0"/>
        </w:numPr>
        <w:spacing w:before="0" w:after="0" w:line="240" w:lineRule="auto"/>
      </w:pPr>
    </w:p>
    <w:p w14:paraId="224CD038" w14:textId="77777777" w:rsidR="007E0C0E" w:rsidRPr="00BD7E5A" w:rsidRDefault="007E0C0E" w:rsidP="006120DB">
      <w:pPr>
        <w:pStyle w:val="ListNumber"/>
        <w:numPr>
          <w:ilvl w:val="0"/>
          <w:numId w:val="0"/>
        </w:numPr>
        <w:spacing w:before="0" w:after="0" w:line="240" w:lineRule="auto"/>
      </w:pPr>
      <w:r w:rsidRPr="00BD7E5A">
        <w:t>Within 28 days of being notified by you of your intention to take Adoption Leave we will write to you confirming the leave date and setting out the date on which we expect you to return if the full entitlement to Adoption Leave is taken.</w:t>
      </w:r>
    </w:p>
    <w:p w14:paraId="77DCA74B" w14:textId="77777777" w:rsidR="007E0C0E" w:rsidRPr="00BD7E5A" w:rsidRDefault="007E0C0E" w:rsidP="006120DB">
      <w:pPr>
        <w:pStyle w:val="ListNumber"/>
        <w:numPr>
          <w:ilvl w:val="0"/>
          <w:numId w:val="0"/>
        </w:numPr>
        <w:spacing w:before="0" w:after="0" w:line="240" w:lineRule="auto"/>
      </w:pPr>
    </w:p>
    <w:p w14:paraId="670AD5DD" w14:textId="77777777" w:rsidR="007E0C0E" w:rsidRPr="00BD7E5A" w:rsidRDefault="007E0C0E" w:rsidP="006120DB">
      <w:pPr>
        <w:pStyle w:val="ListNumber"/>
        <w:numPr>
          <w:ilvl w:val="0"/>
          <w:numId w:val="0"/>
        </w:numPr>
        <w:spacing w:before="0" w:after="0" w:line="240" w:lineRule="auto"/>
      </w:pPr>
      <w:r w:rsidRPr="00BD7E5A">
        <w:t>We will assume that you are taking your full entitlement of 52 weeks.  If you wish to return earlier you must give us 21 days’ notice of the date you intend to return.</w:t>
      </w:r>
    </w:p>
    <w:p w14:paraId="25BB7599" w14:textId="77777777" w:rsidR="007E0C0E" w:rsidRPr="00BD7E5A" w:rsidRDefault="007E0C0E" w:rsidP="006120DB">
      <w:pPr>
        <w:pStyle w:val="ListNumber"/>
        <w:numPr>
          <w:ilvl w:val="0"/>
          <w:numId w:val="0"/>
        </w:numPr>
        <w:spacing w:before="0" w:after="0" w:line="240" w:lineRule="auto"/>
      </w:pPr>
    </w:p>
    <w:p w14:paraId="239B4128" w14:textId="77777777" w:rsidR="007E0C0E" w:rsidRPr="00BD7E5A" w:rsidRDefault="007E0C0E" w:rsidP="006120DB">
      <w:pPr>
        <w:pStyle w:val="ListNumber"/>
        <w:numPr>
          <w:ilvl w:val="0"/>
          <w:numId w:val="0"/>
        </w:numPr>
        <w:spacing w:before="0" w:after="0" w:line="240" w:lineRule="auto"/>
        <w:rPr>
          <w:b/>
          <w:bCs/>
        </w:rPr>
      </w:pPr>
      <w:r w:rsidRPr="00BD7E5A">
        <w:t xml:space="preserve">The regulations regarding Additional Paternity Leave (APL) also apply to Adoption Leave and to adoptive parents. </w:t>
      </w:r>
    </w:p>
    <w:p w14:paraId="161F5574" w14:textId="77777777" w:rsidR="007E0C0E" w:rsidRPr="00BD7E5A" w:rsidRDefault="007E0C0E" w:rsidP="006120DB">
      <w:pPr>
        <w:pStyle w:val="Heading3"/>
        <w:numPr>
          <w:ilvl w:val="0"/>
          <w:numId w:val="0"/>
        </w:numPr>
        <w:tabs>
          <w:tab w:val="clear" w:pos="1134"/>
        </w:tabs>
        <w:spacing w:before="0" w:after="0" w:line="240" w:lineRule="auto"/>
        <w:jc w:val="both"/>
        <w:rPr>
          <w:b w:val="0"/>
          <w:bCs w:val="0"/>
          <w:iCs w:val="0"/>
          <w:smallCaps w:val="0"/>
        </w:rPr>
      </w:pPr>
      <w:r w:rsidRPr="00BD7E5A">
        <w:rPr>
          <w:b w:val="0"/>
          <w:bCs w:val="0"/>
          <w:iCs w:val="0"/>
          <w:smallCaps w:val="0"/>
        </w:rPr>
        <w:tab/>
      </w:r>
    </w:p>
    <w:p w14:paraId="4B1E0647" w14:textId="77777777" w:rsidR="007E0C0E" w:rsidRPr="00BD7E5A" w:rsidRDefault="007E0C0E" w:rsidP="006120DB">
      <w:pPr>
        <w:pStyle w:val="Heading3"/>
        <w:numPr>
          <w:ilvl w:val="0"/>
          <w:numId w:val="0"/>
        </w:numPr>
        <w:tabs>
          <w:tab w:val="clear" w:pos="1134"/>
        </w:tabs>
        <w:spacing w:before="0" w:after="0" w:line="240" w:lineRule="auto"/>
        <w:jc w:val="both"/>
        <w:rPr>
          <w:rStyle w:val="Heading3Char"/>
          <w:iCs/>
          <w:smallCaps/>
        </w:rPr>
      </w:pPr>
      <w:r w:rsidRPr="00BD7E5A">
        <w:rPr>
          <w:rStyle w:val="Heading3Char"/>
          <w:iCs/>
          <w:smallCaps/>
        </w:rPr>
        <w:t>WORKING DURING ADOPTION LEAVE</w:t>
      </w:r>
    </w:p>
    <w:p w14:paraId="59E3A20A" w14:textId="77777777" w:rsidR="007E0C0E" w:rsidRPr="00BD7E5A" w:rsidRDefault="007E0C0E" w:rsidP="006120DB">
      <w:pPr>
        <w:jc w:val="both"/>
        <w:rPr>
          <w:lang w:eastAsia="en-GB"/>
        </w:rPr>
      </w:pPr>
    </w:p>
    <w:p w14:paraId="0CCC4815" w14:textId="77777777" w:rsidR="007E0C0E" w:rsidRPr="00BD7E5A" w:rsidRDefault="007E0C0E" w:rsidP="006120DB">
      <w:pPr>
        <w:pStyle w:val="ListNumber"/>
        <w:numPr>
          <w:ilvl w:val="0"/>
          <w:numId w:val="0"/>
        </w:numPr>
        <w:spacing w:before="0" w:after="0" w:line="240" w:lineRule="auto"/>
      </w:pPr>
      <w:r w:rsidRPr="00BD7E5A">
        <w:t>The ‘Keeping in Touch (KIT) days’ provision set out for maternity leave (Section 2.3.1) will also apply to adoption leave, allowing an employee to work for 10 days without ending their adoption leave or losing SAP.</w:t>
      </w:r>
    </w:p>
    <w:p w14:paraId="13F5F711" w14:textId="77777777" w:rsidR="007E0C0E" w:rsidRPr="00BD7E5A" w:rsidRDefault="007E0C0E" w:rsidP="006120DB">
      <w:pPr>
        <w:pStyle w:val="ListNumber"/>
        <w:numPr>
          <w:ilvl w:val="0"/>
          <w:numId w:val="0"/>
        </w:numPr>
        <w:spacing w:before="0" w:after="0" w:line="240" w:lineRule="auto"/>
      </w:pPr>
    </w:p>
    <w:p w14:paraId="5E140BCF" w14:textId="77777777" w:rsidR="007E0C0E" w:rsidRPr="00BD7E5A" w:rsidRDefault="007E0C0E" w:rsidP="006120DB">
      <w:pPr>
        <w:pStyle w:val="Heading3"/>
        <w:numPr>
          <w:ilvl w:val="0"/>
          <w:numId w:val="0"/>
        </w:numPr>
        <w:tabs>
          <w:tab w:val="clear" w:pos="1134"/>
        </w:tabs>
        <w:spacing w:before="0" w:after="0" w:line="240" w:lineRule="auto"/>
        <w:jc w:val="both"/>
        <w:rPr>
          <w:bCs w:val="0"/>
          <w:iCs w:val="0"/>
          <w:smallCaps w:val="0"/>
        </w:rPr>
      </w:pPr>
      <w:r w:rsidRPr="00BD7E5A">
        <w:rPr>
          <w:bCs w:val="0"/>
          <w:iCs w:val="0"/>
          <w:smallCaps w:val="0"/>
        </w:rPr>
        <w:t>REASONABLE CONTACT</w:t>
      </w:r>
    </w:p>
    <w:p w14:paraId="4215ECB9" w14:textId="77777777" w:rsidR="007E0C0E" w:rsidRPr="00BD7E5A" w:rsidRDefault="007E0C0E" w:rsidP="006120DB">
      <w:pPr>
        <w:jc w:val="both"/>
        <w:rPr>
          <w:lang w:eastAsia="en-GB"/>
        </w:rPr>
      </w:pPr>
    </w:p>
    <w:p w14:paraId="5E275DF5" w14:textId="77777777" w:rsidR="007E0C0E" w:rsidRPr="00BD7E5A" w:rsidRDefault="007E0C0E" w:rsidP="006120DB">
      <w:pPr>
        <w:pStyle w:val="ListNumber"/>
        <w:numPr>
          <w:ilvl w:val="0"/>
          <w:numId w:val="0"/>
        </w:numPr>
        <w:spacing w:before="0" w:after="0" w:line="240" w:lineRule="auto"/>
      </w:pPr>
      <w:r w:rsidRPr="00BD7E5A">
        <w:t>Reasonable contact between the employer and employee is permitted and will not bring the adoption leave to an end.</w:t>
      </w:r>
    </w:p>
    <w:p w14:paraId="274C574C" w14:textId="77777777" w:rsidR="007E0C0E" w:rsidRPr="00BD7E5A" w:rsidRDefault="007E0C0E" w:rsidP="006120DB">
      <w:pPr>
        <w:pStyle w:val="ListNumber"/>
        <w:numPr>
          <w:ilvl w:val="0"/>
          <w:numId w:val="0"/>
        </w:numPr>
        <w:spacing w:before="0" w:after="0" w:line="240" w:lineRule="auto"/>
        <w:rPr>
          <w:u w:val="single"/>
        </w:rPr>
      </w:pPr>
      <w:r w:rsidRPr="00BD7E5A">
        <w:br w:type="page"/>
      </w:r>
      <w:r w:rsidRPr="00BD7E5A">
        <w:rPr>
          <w:u w:val="single"/>
        </w:rPr>
        <w:lastRenderedPageBreak/>
        <w:t>APPENDIX 1 TO</w:t>
      </w:r>
    </w:p>
    <w:p w14:paraId="36BDC98A" w14:textId="77777777" w:rsidR="007E0C0E" w:rsidRPr="00BD7E5A" w:rsidRDefault="007E0C0E" w:rsidP="006120DB">
      <w:pPr>
        <w:pStyle w:val="ListNumber"/>
        <w:numPr>
          <w:ilvl w:val="0"/>
          <w:numId w:val="0"/>
        </w:numPr>
        <w:spacing w:before="0" w:after="0" w:line="240" w:lineRule="auto"/>
        <w:rPr>
          <w:u w:val="single"/>
        </w:rPr>
      </w:pPr>
      <w:r w:rsidRPr="00BD7E5A">
        <w:rPr>
          <w:u w:val="single"/>
        </w:rPr>
        <w:t>SECTION 2.3.3</w:t>
      </w:r>
    </w:p>
    <w:p w14:paraId="29E97F30" w14:textId="77777777" w:rsidR="007E0C0E" w:rsidRPr="00BD7E5A" w:rsidRDefault="007E0C0E" w:rsidP="006120DB">
      <w:pPr>
        <w:pStyle w:val="ListNumber"/>
        <w:numPr>
          <w:ilvl w:val="0"/>
          <w:numId w:val="0"/>
        </w:numPr>
        <w:spacing w:before="0" w:after="0" w:line="240" w:lineRule="auto"/>
        <w:rPr>
          <w:b/>
        </w:rPr>
      </w:pPr>
      <w:r w:rsidRPr="00BD7E5A">
        <w:rPr>
          <w:b/>
        </w:rPr>
        <w:t>ADOPTION ALLOWANCES</w:t>
      </w:r>
    </w:p>
    <w:p w14:paraId="7DC115EC" w14:textId="77777777" w:rsidR="007E0C0E" w:rsidRPr="00BD7E5A" w:rsidRDefault="007E0C0E" w:rsidP="006120DB">
      <w:pPr>
        <w:pStyle w:val="ListNumber"/>
        <w:numPr>
          <w:ilvl w:val="0"/>
          <w:numId w:val="0"/>
        </w:numPr>
        <w:spacing w:before="0" w:after="0" w:line="240" w:lineRule="auto"/>
        <w:rPr>
          <w:b/>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984"/>
        <w:gridCol w:w="2552"/>
        <w:gridCol w:w="2410"/>
      </w:tblGrid>
      <w:tr w:rsidR="00BD7E5A" w:rsidRPr="00BD7E5A" w14:paraId="50C2728D" w14:textId="77777777" w:rsidTr="0069304E">
        <w:tc>
          <w:tcPr>
            <w:tcW w:w="2093" w:type="dxa"/>
          </w:tcPr>
          <w:p w14:paraId="7372F57E" w14:textId="77777777" w:rsidR="007E0C0E" w:rsidRPr="00BD7E5A" w:rsidRDefault="007E0C0E" w:rsidP="006120DB">
            <w:pPr>
              <w:pStyle w:val="Heading6"/>
              <w:numPr>
                <w:ilvl w:val="0"/>
                <w:numId w:val="0"/>
              </w:numPr>
              <w:spacing w:before="0"/>
              <w:jc w:val="both"/>
            </w:pPr>
            <w:r w:rsidRPr="00BD7E5A">
              <w:t>Continuous Local Government Service</w:t>
            </w:r>
          </w:p>
          <w:p w14:paraId="1C40DF3B" w14:textId="77777777" w:rsidR="007E0C0E" w:rsidRPr="00BD7E5A" w:rsidRDefault="007E0C0E" w:rsidP="006120DB">
            <w:pPr>
              <w:jc w:val="both"/>
            </w:pPr>
          </w:p>
        </w:tc>
        <w:tc>
          <w:tcPr>
            <w:tcW w:w="1984" w:type="dxa"/>
          </w:tcPr>
          <w:p w14:paraId="7FC0A908" w14:textId="77777777" w:rsidR="007E0C0E" w:rsidRPr="00BD7E5A" w:rsidRDefault="007E0C0E" w:rsidP="006120DB">
            <w:pPr>
              <w:pStyle w:val="Heading6"/>
              <w:numPr>
                <w:ilvl w:val="0"/>
                <w:numId w:val="0"/>
              </w:numPr>
              <w:spacing w:before="0"/>
              <w:jc w:val="both"/>
            </w:pPr>
            <w:r w:rsidRPr="00BD7E5A">
              <w:t>Leave</w:t>
            </w:r>
          </w:p>
        </w:tc>
        <w:tc>
          <w:tcPr>
            <w:tcW w:w="4962" w:type="dxa"/>
            <w:gridSpan w:val="2"/>
          </w:tcPr>
          <w:p w14:paraId="1D218681" w14:textId="77777777" w:rsidR="007E0C0E" w:rsidRPr="00BD7E5A" w:rsidRDefault="007E0C0E" w:rsidP="006120DB">
            <w:pPr>
              <w:pStyle w:val="Heading6"/>
              <w:numPr>
                <w:ilvl w:val="0"/>
                <w:numId w:val="0"/>
              </w:numPr>
              <w:spacing w:before="0"/>
              <w:jc w:val="both"/>
            </w:pPr>
            <w:r w:rsidRPr="00BD7E5A">
              <w:t>Pay</w:t>
            </w:r>
          </w:p>
          <w:p w14:paraId="2A31BA3D" w14:textId="77777777" w:rsidR="007E0C0E" w:rsidRPr="00BD7E5A" w:rsidRDefault="007E0C0E" w:rsidP="006120DB">
            <w:pPr>
              <w:jc w:val="both"/>
              <w:rPr>
                <w:rFonts w:cs="Arial"/>
                <w:b/>
                <w:sz w:val="18"/>
              </w:rPr>
            </w:pPr>
          </w:p>
        </w:tc>
      </w:tr>
      <w:tr w:rsidR="00BD7E5A" w:rsidRPr="00BD7E5A" w14:paraId="7F0483A2" w14:textId="77777777" w:rsidTr="0069304E">
        <w:tc>
          <w:tcPr>
            <w:tcW w:w="2093" w:type="dxa"/>
          </w:tcPr>
          <w:p w14:paraId="4EB1747F" w14:textId="77777777" w:rsidR="007E0C0E" w:rsidRPr="00BD7E5A" w:rsidRDefault="007E0C0E" w:rsidP="006120DB">
            <w:pPr>
              <w:pStyle w:val="Heading6"/>
              <w:numPr>
                <w:ilvl w:val="0"/>
                <w:numId w:val="0"/>
              </w:numPr>
              <w:spacing w:before="0"/>
              <w:jc w:val="both"/>
              <w:rPr>
                <w:b w:val="0"/>
                <w:bCs/>
                <w:sz w:val="18"/>
              </w:rPr>
            </w:pPr>
            <w:r w:rsidRPr="00BD7E5A">
              <w:rPr>
                <w:b w:val="0"/>
                <w:bCs/>
                <w:sz w:val="18"/>
              </w:rPr>
              <w:t>Up to 26 weeks at 15th week before relevant week.  (Date of when employee notified by adoption agency of being matched with a child)</w:t>
            </w:r>
          </w:p>
          <w:p w14:paraId="08CF0DD9" w14:textId="77777777" w:rsidR="007E0C0E" w:rsidRPr="00BD7E5A" w:rsidRDefault="007E0C0E" w:rsidP="006120DB">
            <w:pPr>
              <w:jc w:val="both"/>
            </w:pPr>
          </w:p>
          <w:p w14:paraId="0A52EBEB" w14:textId="77777777" w:rsidR="007E0C0E" w:rsidRPr="00BD7E5A" w:rsidRDefault="007E0C0E" w:rsidP="006120DB">
            <w:pPr>
              <w:jc w:val="both"/>
            </w:pPr>
          </w:p>
          <w:p w14:paraId="2A313EAF" w14:textId="77777777" w:rsidR="007E0C0E" w:rsidRPr="00BD7E5A" w:rsidRDefault="007E0C0E" w:rsidP="006120DB">
            <w:pPr>
              <w:jc w:val="both"/>
            </w:pPr>
          </w:p>
        </w:tc>
        <w:tc>
          <w:tcPr>
            <w:tcW w:w="1984" w:type="dxa"/>
          </w:tcPr>
          <w:p w14:paraId="3E3E8EC6" w14:textId="77777777" w:rsidR="007E0C0E" w:rsidRPr="00BD7E5A" w:rsidRDefault="007E0C0E" w:rsidP="006120DB">
            <w:pPr>
              <w:jc w:val="both"/>
              <w:rPr>
                <w:bCs/>
                <w:sz w:val="18"/>
              </w:rPr>
            </w:pPr>
            <w:r w:rsidRPr="00BD7E5A">
              <w:rPr>
                <w:bCs/>
                <w:sz w:val="18"/>
              </w:rPr>
              <w:t>26 weeks OAL plus 26 weeks AML</w:t>
            </w:r>
          </w:p>
          <w:p w14:paraId="00F81B8C" w14:textId="77777777" w:rsidR="007E0C0E" w:rsidRPr="00BD7E5A" w:rsidRDefault="007E0C0E" w:rsidP="006120DB">
            <w:pPr>
              <w:jc w:val="both"/>
              <w:rPr>
                <w:bCs/>
                <w:sz w:val="18"/>
              </w:rPr>
            </w:pPr>
          </w:p>
          <w:p w14:paraId="494586A0" w14:textId="77777777" w:rsidR="007E0C0E" w:rsidRPr="00BD7E5A" w:rsidRDefault="007E0C0E" w:rsidP="006120DB">
            <w:pPr>
              <w:jc w:val="both"/>
              <w:rPr>
                <w:bCs/>
                <w:sz w:val="18"/>
              </w:rPr>
            </w:pPr>
            <w:r w:rsidRPr="00BD7E5A">
              <w:rPr>
                <w:bCs/>
                <w:sz w:val="18"/>
              </w:rPr>
              <w:t>(Total of 52 weeks)</w:t>
            </w:r>
          </w:p>
          <w:p w14:paraId="0B4A8DE2" w14:textId="77777777" w:rsidR="007E0C0E" w:rsidRPr="00BD7E5A" w:rsidRDefault="007E0C0E" w:rsidP="006120DB">
            <w:pPr>
              <w:jc w:val="both"/>
            </w:pPr>
          </w:p>
        </w:tc>
        <w:tc>
          <w:tcPr>
            <w:tcW w:w="4962" w:type="dxa"/>
            <w:gridSpan w:val="2"/>
          </w:tcPr>
          <w:p w14:paraId="4631C94E" w14:textId="77777777" w:rsidR="007E0C0E" w:rsidRPr="00BD7E5A" w:rsidRDefault="007E0C0E" w:rsidP="006120DB">
            <w:pPr>
              <w:pStyle w:val="Heading6"/>
              <w:numPr>
                <w:ilvl w:val="0"/>
                <w:numId w:val="0"/>
              </w:numPr>
              <w:spacing w:before="0"/>
              <w:jc w:val="both"/>
              <w:rPr>
                <w:b w:val="0"/>
                <w:bCs/>
                <w:sz w:val="18"/>
              </w:rPr>
            </w:pPr>
            <w:r w:rsidRPr="00BD7E5A">
              <w:rPr>
                <w:b w:val="0"/>
                <w:bCs/>
                <w:sz w:val="18"/>
              </w:rPr>
              <w:t>No entitlement to Statutory Adoption Pay (SAP).</w:t>
            </w:r>
          </w:p>
        </w:tc>
      </w:tr>
      <w:tr w:rsidR="00BD7E5A" w:rsidRPr="00BD7E5A" w14:paraId="4153AA25" w14:textId="77777777" w:rsidTr="0069304E">
        <w:tc>
          <w:tcPr>
            <w:tcW w:w="2093" w:type="dxa"/>
          </w:tcPr>
          <w:p w14:paraId="6B3AD6EF" w14:textId="77777777" w:rsidR="007E0C0E" w:rsidRPr="00BD7E5A" w:rsidRDefault="007E0C0E" w:rsidP="006120DB">
            <w:pPr>
              <w:pStyle w:val="Heading6"/>
              <w:numPr>
                <w:ilvl w:val="0"/>
                <w:numId w:val="0"/>
              </w:numPr>
              <w:spacing w:before="0"/>
              <w:jc w:val="both"/>
              <w:rPr>
                <w:b w:val="0"/>
                <w:bCs/>
                <w:sz w:val="18"/>
              </w:rPr>
            </w:pPr>
            <w:r w:rsidRPr="00BD7E5A">
              <w:rPr>
                <w:b w:val="0"/>
                <w:bCs/>
                <w:sz w:val="18"/>
              </w:rPr>
              <w:t>26 weeks to 1 year (at 15th week before relevant week</w:t>
            </w:r>
          </w:p>
          <w:p w14:paraId="4B547D0B" w14:textId="77777777" w:rsidR="007E0C0E" w:rsidRPr="00BD7E5A" w:rsidRDefault="007E0C0E" w:rsidP="006120DB">
            <w:pPr>
              <w:jc w:val="both"/>
            </w:pPr>
          </w:p>
        </w:tc>
        <w:tc>
          <w:tcPr>
            <w:tcW w:w="1984" w:type="dxa"/>
          </w:tcPr>
          <w:p w14:paraId="034DF055" w14:textId="77777777" w:rsidR="007E0C0E" w:rsidRPr="00BD7E5A" w:rsidRDefault="007E0C0E" w:rsidP="006120DB">
            <w:pPr>
              <w:pStyle w:val="Heading6"/>
              <w:numPr>
                <w:ilvl w:val="0"/>
                <w:numId w:val="0"/>
              </w:numPr>
              <w:spacing w:before="0"/>
              <w:jc w:val="both"/>
              <w:rPr>
                <w:b w:val="0"/>
                <w:bCs/>
                <w:sz w:val="18"/>
              </w:rPr>
            </w:pPr>
            <w:r w:rsidRPr="00BD7E5A">
              <w:rPr>
                <w:b w:val="0"/>
                <w:bCs/>
                <w:sz w:val="18"/>
              </w:rPr>
              <w:t>26 weeks OAL plus 26 weeks AAL</w:t>
            </w:r>
          </w:p>
          <w:p w14:paraId="60099E7B" w14:textId="77777777" w:rsidR="007E0C0E" w:rsidRPr="00BD7E5A" w:rsidRDefault="007E0C0E" w:rsidP="006120DB">
            <w:pPr>
              <w:jc w:val="both"/>
            </w:pPr>
          </w:p>
          <w:p w14:paraId="6C11B7F7" w14:textId="77777777" w:rsidR="007E0C0E" w:rsidRPr="00BD7E5A" w:rsidRDefault="007E0C0E" w:rsidP="006120DB">
            <w:pPr>
              <w:jc w:val="both"/>
              <w:rPr>
                <w:sz w:val="18"/>
              </w:rPr>
            </w:pPr>
            <w:r w:rsidRPr="00BD7E5A">
              <w:rPr>
                <w:sz w:val="18"/>
              </w:rPr>
              <w:t>(Total of 52 weeks)</w:t>
            </w:r>
          </w:p>
          <w:p w14:paraId="7ECB630E" w14:textId="77777777" w:rsidR="007E0C0E" w:rsidRPr="00BD7E5A" w:rsidRDefault="007E0C0E" w:rsidP="006120DB">
            <w:pPr>
              <w:jc w:val="both"/>
              <w:rPr>
                <w:sz w:val="18"/>
              </w:rPr>
            </w:pPr>
          </w:p>
        </w:tc>
        <w:tc>
          <w:tcPr>
            <w:tcW w:w="4962" w:type="dxa"/>
            <w:gridSpan w:val="2"/>
          </w:tcPr>
          <w:p w14:paraId="5BA418AE" w14:textId="77777777" w:rsidR="007E0C0E" w:rsidRPr="00BD7E5A" w:rsidRDefault="007E0C0E" w:rsidP="006120DB">
            <w:pPr>
              <w:pStyle w:val="Heading6"/>
              <w:numPr>
                <w:ilvl w:val="0"/>
                <w:numId w:val="0"/>
              </w:numPr>
              <w:spacing w:before="0"/>
              <w:jc w:val="both"/>
              <w:rPr>
                <w:b w:val="0"/>
                <w:bCs/>
                <w:sz w:val="18"/>
              </w:rPr>
            </w:pPr>
            <w:r w:rsidRPr="00BD7E5A">
              <w:rPr>
                <w:b w:val="0"/>
                <w:bCs/>
                <w:sz w:val="18"/>
              </w:rPr>
              <w:t>6 weeks at 90% pay followed by 33 weeks at SAP (or 90% of pay if this is less than SAP)</w:t>
            </w:r>
          </w:p>
        </w:tc>
      </w:tr>
      <w:tr w:rsidR="00BD7E5A" w:rsidRPr="00BD7E5A" w14:paraId="022252B4" w14:textId="77777777" w:rsidTr="0069304E">
        <w:trPr>
          <w:trHeight w:val="3673"/>
        </w:trPr>
        <w:tc>
          <w:tcPr>
            <w:tcW w:w="2093" w:type="dxa"/>
          </w:tcPr>
          <w:p w14:paraId="41B32C9A" w14:textId="77777777" w:rsidR="007E0C0E" w:rsidRPr="00BD7E5A" w:rsidRDefault="007E0C0E" w:rsidP="006120DB">
            <w:pPr>
              <w:jc w:val="both"/>
              <w:rPr>
                <w:rFonts w:cs="Arial"/>
                <w:sz w:val="18"/>
              </w:rPr>
            </w:pPr>
            <w:r w:rsidRPr="00BD7E5A">
              <w:rPr>
                <w:rFonts w:cs="Arial"/>
                <w:sz w:val="18"/>
              </w:rPr>
              <w:t>At least 1 year (at 15th week before relevant week</w:t>
            </w:r>
          </w:p>
        </w:tc>
        <w:tc>
          <w:tcPr>
            <w:tcW w:w="1984" w:type="dxa"/>
          </w:tcPr>
          <w:p w14:paraId="11C2DDA6" w14:textId="77777777" w:rsidR="007E0C0E" w:rsidRPr="00BD7E5A" w:rsidRDefault="007E0C0E" w:rsidP="006120DB">
            <w:pPr>
              <w:jc w:val="both"/>
              <w:rPr>
                <w:rFonts w:cs="Arial"/>
                <w:sz w:val="18"/>
              </w:rPr>
            </w:pPr>
            <w:r w:rsidRPr="00BD7E5A">
              <w:rPr>
                <w:rFonts w:cs="Arial"/>
                <w:sz w:val="18"/>
              </w:rPr>
              <w:t>26 weeks OAL plus 26 weeks AAL</w:t>
            </w:r>
          </w:p>
          <w:p w14:paraId="7BBDEAA4" w14:textId="77777777" w:rsidR="007E0C0E" w:rsidRPr="00BD7E5A" w:rsidRDefault="007E0C0E" w:rsidP="006120DB">
            <w:pPr>
              <w:jc w:val="both"/>
              <w:rPr>
                <w:rFonts w:cs="Arial"/>
                <w:sz w:val="18"/>
              </w:rPr>
            </w:pPr>
            <w:r w:rsidRPr="00BD7E5A">
              <w:rPr>
                <w:rFonts w:cs="Arial"/>
                <w:sz w:val="18"/>
              </w:rPr>
              <w:t>(Total of 52 weeks)</w:t>
            </w:r>
          </w:p>
        </w:tc>
        <w:tc>
          <w:tcPr>
            <w:tcW w:w="2552" w:type="dxa"/>
          </w:tcPr>
          <w:p w14:paraId="3FDF7E67" w14:textId="77777777" w:rsidR="007E0C0E" w:rsidRPr="00BD7E5A" w:rsidRDefault="007E0C0E" w:rsidP="006120DB">
            <w:pPr>
              <w:jc w:val="both"/>
              <w:rPr>
                <w:b/>
                <w:bCs/>
                <w:sz w:val="18"/>
              </w:rPr>
            </w:pPr>
          </w:p>
          <w:p w14:paraId="7C0113C0" w14:textId="77777777" w:rsidR="007E0C0E" w:rsidRPr="00BD7E5A" w:rsidRDefault="007E0C0E" w:rsidP="006120DB">
            <w:pPr>
              <w:jc w:val="both"/>
              <w:rPr>
                <w:sz w:val="18"/>
              </w:rPr>
            </w:pPr>
            <w:r w:rsidRPr="00BD7E5A">
              <w:rPr>
                <w:b/>
                <w:bCs/>
                <w:sz w:val="18"/>
              </w:rPr>
              <w:t>Option One</w:t>
            </w:r>
          </w:p>
          <w:p w14:paraId="505FA0E3" w14:textId="77777777" w:rsidR="007E0C0E" w:rsidRPr="00BD7E5A" w:rsidRDefault="007E0C0E" w:rsidP="006120DB">
            <w:pPr>
              <w:jc w:val="both"/>
              <w:rPr>
                <w:sz w:val="18"/>
              </w:rPr>
            </w:pPr>
          </w:p>
          <w:p w14:paraId="7FAC1348" w14:textId="77777777" w:rsidR="007E0C0E" w:rsidRPr="00BD7E5A" w:rsidRDefault="007E0C0E" w:rsidP="006120DB">
            <w:pPr>
              <w:jc w:val="both"/>
              <w:rPr>
                <w:b/>
                <w:bCs/>
                <w:sz w:val="18"/>
              </w:rPr>
            </w:pPr>
            <w:r w:rsidRPr="00BD7E5A">
              <w:rPr>
                <w:b/>
                <w:bCs/>
                <w:sz w:val="18"/>
              </w:rPr>
              <w:t>Weeks 1-6</w:t>
            </w:r>
          </w:p>
          <w:p w14:paraId="076CA3CD" w14:textId="77777777" w:rsidR="007E0C0E" w:rsidRPr="00BD7E5A" w:rsidRDefault="007E0C0E" w:rsidP="006120DB">
            <w:pPr>
              <w:jc w:val="both"/>
              <w:rPr>
                <w:sz w:val="18"/>
              </w:rPr>
            </w:pPr>
            <w:r w:rsidRPr="00BD7E5A">
              <w:rPr>
                <w:rFonts w:cs="Arial"/>
                <w:sz w:val="18"/>
              </w:rPr>
              <w:t>90% of a week’s pay.</w:t>
            </w:r>
          </w:p>
          <w:p w14:paraId="6DD49FA6" w14:textId="77777777" w:rsidR="007E0C0E" w:rsidRPr="00BD7E5A" w:rsidRDefault="007E0C0E" w:rsidP="006120DB">
            <w:pPr>
              <w:jc w:val="both"/>
              <w:rPr>
                <w:sz w:val="18"/>
              </w:rPr>
            </w:pPr>
          </w:p>
          <w:p w14:paraId="10FD9BA5" w14:textId="77777777" w:rsidR="007E0C0E" w:rsidRPr="00BD7E5A" w:rsidRDefault="007E0C0E" w:rsidP="006120DB">
            <w:pPr>
              <w:jc w:val="both"/>
              <w:rPr>
                <w:b/>
                <w:bCs/>
                <w:sz w:val="18"/>
              </w:rPr>
            </w:pPr>
            <w:r w:rsidRPr="00BD7E5A">
              <w:rPr>
                <w:b/>
                <w:bCs/>
                <w:sz w:val="18"/>
              </w:rPr>
              <w:t>Weeks 7-18</w:t>
            </w:r>
          </w:p>
          <w:p w14:paraId="6C48B1A0" w14:textId="77777777" w:rsidR="007E0C0E" w:rsidRPr="00BD7E5A" w:rsidRDefault="007E0C0E" w:rsidP="006120DB">
            <w:pPr>
              <w:jc w:val="both"/>
              <w:rPr>
                <w:sz w:val="18"/>
              </w:rPr>
            </w:pPr>
            <w:r w:rsidRPr="00BD7E5A">
              <w:rPr>
                <w:sz w:val="18"/>
              </w:rPr>
              <w:t>SAP per week (or 90% of pay if this is less than SAP) plus half pay</w:t>
            </w:r>
          </w:p>
          <w:p w14:paraId="3BD3392B" w14:textId="77777777" w:rsidR="007E0C0E" w:rsidRPr="00BD7E5A" w:rsidRDefault="007E0C0E" w:rsidP="006120DB">
            <w:pPr>
              <w:jc w:val="both"/>
              <w:rPr>
                <w:sz w:val="18"/>
              </w:rPr>
            </w:pPr>
          </w:p>
          <w:p w14:paraId="3144EBC8" w14:textId="77777777" w:rsidR="007E0C0E" w:rsidRPr="00BD7E5A" w:rsidRDefault="007E0C0E" w:rsidP="006120DB">
            <w:pPr>
              <w:jc w:val="both"/>
              <w:rPr>
                <w:sz w:val="18"/>
              </w:rPr>
            </w:pPr>
            <w:r w:rsidRPr="00BD7E5A">
              <w:rPr>
                <w:b/>
                <w:bCs/>
                <w:sz w:val="18"/>
              </w:rPr>
              <w:t>Weeks 19-39</w:t>
            </w:r>
          </w:p>
          <w:p w14:paraId="3C16243C" w14:textId="77777777" w:rsidR="007E0C0E" w:rsidRPr="00BD7E5A" w:rsidRDefault="007E0C0E" w:rsidP="006120DB">
            <w:pPr>
              <w:jc w:val="both"/>
              <w:rPr>
                <w:sz w:val="18"/>
              </w:rPr>
            </w:pPr>
            <w:r w:rsidRPr="00BD7E5A">
              <w:rPr>
                <w:sz w:val="18"/>
              </w:rPr>
              <w:t>SAP per week (or 90% of pay if this is less than SAP)</w:t>
            </w:r>
          </w:p>
          <w:p w14:paraId="3878DDB3" w14:textId="77777777" w:rsidR="007E0C0E" w:rsidRPr="00BD7E5A" w:rsidRDefault="007E0C0E" w:rsidP="006120DB">
            <w:pPr>
              <w:jc w:val="both"/>
              <w:rPr>
                <w:sz w:val="18"/>
              </w:rPr>
            </w:pPr>
          </w:p>
          <w:p w14:paraId="0FDDF5F2" w14:textId="77777777" w:rsidR="007E0C0E" w:rsidRPr="00BD7E5A" w:rsidRDefault="007E0C0E" w:rsidP="006120DB">
            <w:pPr>
              <w:jc w:val="both"/>
              <w:rPr>
                <w:sz w:val="18"/>
              </w:rPr>
            </w:pPr>
          </w:p>
          <w:p w14:paraId="5130F731" w14:textId="77777777" w:rsidR="007E0C0E" w:rsidRPr="00BD7E5A" w:rsidRDefault="007E0C0E" w:rsidP="006120DB">
            <w:pPr>
              <w:jc w:val="both"/>
              <w:rPr>
                <w:sz w:val="18"/>
              </w:rPr>
            </w:pPr>
          </w:p>
        </w:tc>
        <w:tc>
          <w:tcPr>
            <w:tcW w:w="2410" w:type="dxa"/>
          </w:tcPr>
          <w:p w14:paraId="5E87E811" w14:textId="77777777" w:rsidR="007E0C0E" w:rsidRPr="00BD7E5A" w:rsidRDefault="007E0C0E" w:rsidP="006120DB">
            <w:pPr>
              <w:jc w:val="both"/>
              <w:rPr>
                <w:b/>
                <w:bCs/>
                <w:sz w:val="18"/>
              </w:rPr>
            </w:pPr>
          </w:p>
          <w:p w14:paraId="1EDEC924" w14:textId="77777777" w:rsidR="007E0C0E" w:rsidRPr="00BD7E5A" w:rsidRDefault="007E0C0E" w:rsidP="006120DB">
            <w:pPr>
              <w:jc w:val="both"/>
              <w:rPr>
                <w:bCs/>
                <w:sz w:val="18"/>
              </w:rPr>
            </w:pPr>
            <w:r w:rsidRPr="00BD7E5A">
              <w:rPr>
                <w:b/>
                <w:bCs/>
                <w:sz w:val="18"/>
              </w:rPr>
              <w:t>Option Two</w:t>
            </w:r>
          </w:p>
          <w:p w14:paraId="63D7324F" w14:textId="77777777" w:rsidR="007E0C0E" w:rsidRPr="00BD7E5A" w:rsidRDefault="007E0C0E" w:rsidP="006120DB">
            <w:pPr>
              <w:jc w:val="both"/>
              <w:rPr>
                <w:sz w:val="18"/>
              </w:rPr>
            </w:pPr>
          </w:p>
          <w:p w14:paraId="51B1DE6F" w14:textId="77777777" w:rsidR="007E0C0E" w:rsidRPr="00BD7E5A" w:rsidRDefault="007E0C0E" w:rsidP="006120DB">
            <w:pPr>
              <w:jc w:val="both"/>
              <w:rPr>
                <w:b/>
                <w:sz w:val="18"/>
              </w:rPr>
            </w:pPr>
            <w:r w:rsidRPr="00BD7E5A">
              <w:rPr>
                <w:b/>
                <w:sz w:val="18"/>
              </w:rPr>
              <w:t>Weeks 1-6</w:t>
            </w:r>
          </w:p>
          <w:p w14:paraId="2FAF2B15" w14:textId="77777777" w:rsidR="007E0C0E" w:rsidRPr="00BD7E5A" w:rsidRDefault="007E0C0E" w:rsidP="006120DB">
            <w:pPr>
              <w:jc w:val="both"/>
              <w:rPr>
                <w:sz w:val="18"/>
              </w:rPr>
            </w:pPr>
            <w:r w:rsidRPr="00BD7E5A">
              <w:rPr>
                <w:sz w:val="18"/>
              </w:rPr>
              <w:t>90% of a week’s pay.</w:t>
            </w:r>
          </w:p>
          <w:p w14:paraId="6E14878A" w14:textId="77777777" w:rsidR="007E0C0E" w:rsidRPr="00BD7E5A" w:rsidRDefault="007E0C0E" w:rsidP="006120DB">
            <w:pPr>
              <w:jc w:val="both"/>
              <w:rPr>
                <w:sz w:val="18"/>
              </w:rPr>
            </w:pPr>
          </w:p>
          <w:p w14:paraId="24A09AD7" w14:textId="77777777" w:rsidR="007E0C0E" w:rsidRPr="00BD7E5A" w:rsidRDefault="007E0C0E" w:rsidP="006120DB">
            <w:pPr>
              <w:jc w:val="both"/>
              <w:rPr>
                <w:b/>
                <w:sz w:val="18"/>
              </w:rPr>
            </w:pPr>
            <w:r w:rsidRPr="00BD7E5A">
              <w:rPr>
                <w:b/>
                <w:sz w:val="18"/>
              </w:rPr>
              <w:t>Weeks 7-26</w:t>
            </w:r>
          </w:p>
          <w:p w14:paraId="4060FE8D" w14:textId="77777777" w:rsidR="007E0C0E" w:rsidRPr="00BD7E5A" w:rsidRDefault="007E0C0E" w:rsidP="006120DB">
            <w:pPr>
              <w:jc w:val="both"/>
              <w:rPr>
                <w:sz w:val="18"/>
              </w:rPr>
            </w:pPr>
            <w:r w:rsidRPr="00BD7E5A">
              <w:rPr>
                <w:sz w:val="18"/>
              </w:rPr>
              <w:t>SAP (or 90% of pay if less than SAP) plus 30% of full pay</w:t>
            </w:r>
          </w:p>
          <w:p w14:paraId="641235E5" w14:textId="77777777" w:rsidR="007E0C0E" w:rsidRPr="00BD7E5A" w:rsidRDefault="007E0C0E" w:rsidP="006120DB">
            <w:pPr>
              <w:jc w:val="both"/>
              <w:rPr>
                <w:sz w:val="18"/>
              </w:rPr>
            </w:pPr>
          </w:p>
          <w:p w14:paraId="29AA87C1" w14:textId="77777777" w:rsidR="007E0C0E" w:rsidRPr="00BD7E5A" w:rsidRDefault="007E0C0E" w:rsidP="006120DB">
            <w:pPr>
              <w:pStyle w:val="Heading5"/>
              <w:numPr>
                <w:ilvl w:val="0"/>
                <w:numId w:val="0"/>
              </w:numPr>
              <w:jc w:val="both"/>
            </w:pPr>
            <w:r w:rsidRPr="00BD7E5A">
              <w:t>Weeks 27–39</w:t>
            </w:r>
          </w:p>
          <w:p w14:paraId="0E26D0BB" w14:textId="77777777" w:rsidR="007E0C0E" w:rsidRPr="00BD7E5A" w:rsidRDefault="007E0C0E" w:rsidP="006120DB">
            <w:pPr>
              <w:jc w:val="both"/>
              <w:rPr>
                <w:bCs/>
                <w:sz w:val="18"/>
              </w:rPr>
            </w:pPr>
            <w:r w:rsidRPr="00BD7E5A">
              <w:rPr>
                <w:sz w:val="18"/>
              </w:rPr>
              <w:t>SAP (or 90% of pay if less than SAP)</w:t>
            </w:r>
          </w:p>
        </w:tc>
      </w:tr>
      <w:tr w:rsidR="007E0C0E" w:rsidRPr="00BD7E5A" w14:paraId="1EEFC4E7" w14:textId="77777777" w:rsidTr="0069304E">
        <w:trPr>
          <w:trHeight w:val="3025"/>
        </w:trPr>
        <w:tc>
          <w:tcPr>
            <w:tcW w:w="4077" w:type="dxa"/>
            <w:gridSpan w:val="2"/>
          </w:tcPr>
          <w:p w14:paraId="79CB82C7" w14:textId="77777777" w:rsidR="007E0C0E" w:rsidRPr="00BD7E5A" w:rsidRDefault="007E0C0E" w:rsidP="006120DB">
            <w:pPr>
              <w:jc w:val="both"/>
              <w:rPr>
                <w:rFonts w:cs="Arial"/>
                <w:sz w:val="18"/>
              </w:rPr>
            </w:pPr>
          </w:p>
        </w:tc>
        <w:tc>
          <w:tcPr>
            <w:tcW w:w="4962" w:type="dxa"/>
            <w:gridSpan w:val="2"/>
          </w:tcPr>
          <w:p w14:paraId="0F64FFC3" w14:textId="77777777" w:rsidR="007E0C0E" w:rsidRPr="00BD7E5A" w:rsidRDefault="007E0C0E" w:rsidP="006120DB">
            <w:pPr>
              <w:numPr>
                <w:ilvl w:val="0"/>
                <w:numId w:val="10"/>
              </w:numPr>
              <w:ind w:left="459"/>
              <w:jc w:val="both"/>
              <w:rPr>
                <w:rFonts w:cs="Arial"/>
                <w:b/>
                <w:sz w:val="18"/>
              </w:rPr>
            </w:pPr>
            <w:r w:rsidRPr="00BD7E5A">
              <w:rPr>
                <w:rFonts w:cs="Arial"/>
                <w:sz w:val="18"/>
              </w:rPr>
              <w:t>If the employee does not subsequently return to work for a continuous period of 3 months she/he will be liable to repay the 12 weeks half pay/20 weeks of 30% pay</w:t>
            </w:r>
          </w:p>
          <w:p w14:paraId="30B4A2CC" w14:textId="77777777" w:rsidR="007E0C0E" w:rsidRPr="00BD7E5A" w:rsidRDefault="007E0C0E" w:rsidP="006120DB">
            <w:pPr>
              <w:numPr>
                <w:ilvl w:val="0"/>
                <w:numId w:val="10"/>
              </w:numPr>
              <w:ind w:left="459"/>
              <w:jc w:val="both"/>
              <w:rPr>
                <w:rFonts w:cs="Arial"/>
                <w:b/>
                <w:sz w:val="18"/>
              </w:rPr>
            </w:pPr>
            <w:r w:rsidRPr="00BD7E5A">
              <w:rPr>
                <w:rFonts w:cs="Arial"/>
                <w:sz w:val="18"/>
              </w:rPr>
              <w:t>If she/he is undecided as to whether she wishes to return to work she may choose to defer payment of the 12 weeks half pay/20 weeks of 30% pay until her/his return to work.  She/he will still receive SAP</w:t>
            </w:r>
          </w:p>
          <w:p w14:paraId="1CD6467A" w14:textId="77777777" w:rsidR="007E0C0E" w:rsidRPr="00BD7E5A" w:rsidRDefault="007E0C0E" w:rsidP="006120DB">
            <w:pPr>
              <w:numPr>
                <w:ilvl w:val="0"/>
                <w:numId w:val="10"/>
              </w:numPr>
              <w:ind w:left="459"/>
              <w:jc w:val="both"/>
              <w:rPr>
                <w:rFonts w:cs="Arial"/>
                <w:b/>
                <w:sz w:val="18"/>
              </w:rPr>
            </w:pPr>
            <w:r w:rsidRPr="00BD7E5A">
              <w:rPr>
                <w:rFonts w:cs="Arial"/>
                <w:sz w:val="18"/>
              </w:rPr>
              <w:t>The total amount of SAP and occupational paternity pay received will not exceed the average weekly earnings</w:t>
            </w:r>
          </w:p>
          <w:p w14:paraId="635A6C0B" w14:textId="77777777" w:rsidR="007E0C0E" w:rsidRPr="00BD7E5A" w:rsidRDefault="007E0C0E" w:rsidP="006120DB">
            <w:pPr>
              <w:jc w:val="both"/>
              <w:rPr>
                <w:rFonts w:cs="Arial"/>
                <w:b/>
                <w:sz w:val="18"/>
              </w:rPr>
            </w:pPr>
          </w:p>
        </w:tc>
      </w:tr>
    </w:tbl>
    <w:p w14:paraId="6F61A2C3" w14:textId="77777777" w:rsidR="007E0C0E" w:rsidRPr="00BD7E5A" w:rsidRDefault="007E0C0E" w:rsidP="006120DB">
      <w:pPr>
        <w:pStyle w:val="ListNumber"/>
        <w:numPr>
          <w:ilvl w:val="0"/>
          <w:numId w:val="0"/>
        </w:numPr>
        <w:spacing w:before="0" w:after="0" w:line="240" w:lineRule="auto"/>
        <w:rPr>
          <w:b/>
        </w:rPr>
      </w:pPr>
    </w:p>
    <w:p w14:paraId="0FAE12AC" w14:textId="77777777" w:rsidR="007E0C0E" w:rsidRPr="00BD7E5A" w:rsidRDefault="007E0C0E" w:rsidP="006120DB">
      <w:pPr>
        <w:pStyle w:val="ListNumber"/>
        <w:numPr>
          <w:ilvl w:val="0"/>
          <w:numId w:val="0"/>
        </w:numPr>
        <w:spacing w:before="0" w:after="0" w:line="240" w:lineRule="auto"/>
      </w:pPr>
    </w:p>
    <w:p w14:paraId="0E3C372F" w14:textId="64A17838" w:rsidR="001A5B65" w:rsidRPr="00BD7E5A" w:rsidRDefault="001A5B65" w:rsidP="00CD7AD6">
      <w:pPr>
        <w:pStyle w:val="ListNumber"/>
        <w:numPr>
          <w:ilvl w:val="0"/>
          <w:numId w:val="0"/>
        </w:numPr>
        <w:spacing w:before="0" w:after="0" w:line="240" w:lineRule="auto"/>
      </w:pPr>
    </w:p>
    <w:sectPr w:rsidR="001A5B65" w:rsidRPr="00BD7E5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0391D" w14:textId="77777777" w:rsidR="00942C9A" w:rsidRDefault="00942C9A" w:rsidP="00942C9A">
      <w:r>
        <w:separator/>
      </w:r>
    </w:p>
  </w:endnote>
  <w:endnote w:type="continuationSeparator" w:id="0">
    <w:p w14:paraId="1A8C5991" w14:textId="77777777" w:rsidR="00942C9A" w:rsidRDefault="00942C9A" w:rsidP="0094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1BB01141" w14:textId="6CF384A5" w:rsidR="00942C9A" w:rsidRDefault="006120DB">
            <w:pPr>
              <w:pStyle w:val="Footer"/>
              <w:rPr>
                <w:rFonts w:cs="Arial"/>
                <w:sz w:val="18"/>
                <w:szCs w:val="16"/>
              </w:rPr>
            </w:pPr>
            <w:r>
              <w:rPr>
                <w:rFonts w:cs="Arial"/>
                <w:sz w:val="18"/>
                <w:szCs w:val="16"/>
              </w:rPr>
              <w:t>Family Friendly policies</w:t>
            </w:r>
          </w:p>
          <w:p w14:paraId="4C92AE20" w14:textId="77777777" w:rsidR="00942C9A" w:rsidRPr="00F70D6B" w:rsidRDefault="00942C9A">
            <w:pPr>
              <w:pStyle w:val="Footer"/>
              <w:rPr>
                <w:rFonts w:cs="Arial"/>
                <w:sz w:val="18"/>
                <w:szCs w:val="16"/>
              </w:rPr>
            </w:pPr>
            <w:r>
              <w:rPr>
                <w:rFonts w:cs="Arial"/>
                <w:sz w:val="16"/>
                <w:szCs w:val="16"/>
              </w:rPr>
              <w:t>Stroud District Council</w:t>
            </w:r>
          </w:p>
          <w:p w14:paraId="322ECE5A" w14:textId="2B3DA7F2" w:rsidR="00942C9A" w:rsidRDefault="006120DB">
            <w:pPr>
              <w:pStyle w:val="Footer"/>
              <w:rPr>
                <w:rFonts w:cs="Arial"/>
                <w:sz w:val="16"/>
                <w:szCs w:val="16"/>
              </w:rPr>
            </w:pPr>
            <w:r>
              <w:rPr>
                <w:rFonts w:cs="Arial"/>
                <w:sz w:val="16"/>
                <w:szCs w:val="16"/>
              </w:rPr>
              <w:t>April 2024</w:t>
            </w:r>
          </w:p>
          <w:p w14:paraId="48AF2C89" w14:textId="77777777" w:rsidR="00942C9A" w:rsidRPr="0038752B" w:rsidRDefault="00942C9A"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Pr>
                <w:rFonts w:cs="Arial"/>
                <w:b/>
                <w:bCs/>
                <w:noProof/>
                <w:sz w:val="16"/>
                <w:szCs w:val="16"/>
              </w:rPr>
              <w:t>4</w:t>
            </w:r>
            <w:r w:rsidRPr="0038752B">
              <w:rPr>
                <w:rFonts w:cs="Arial"/>
                <w:b/>
                <w:bCs/>
                <w:sz w:val="16"/>
                <w:szCs w:val="16"/>
              </w:rPr>
              <w:fldChar w:fldCharType="end"/>
            </w:r>
          </w:p>
        </w:sdtContent>
      </w:sdt>
    </w:sdtContent>
  </w:sdt>
  <w:p w14:paraId="034C5572" w14:textId="77777777" w:rsidR="00942C9A" w:rsidRDefault="00942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96B35" w14:textId="77777777" w:rsidR="00942C9A" w:rsidRDefault="00942C9A" w:rsidP="00942C9A">
      <w:r>
        <w:separator/>
      </w:r>
    </w:p>
  </w:footnote>
  <w:footnote w:type="continuationSeparator" w:id="0">
    <w:p w14:paraId="0116540C" w14:textId="77777777" w:rsidR="00942C9A" w:rsidRDefault="00942C9A" w:rsidP="00942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49B"/>
    <w:multiLevelType w:val="hybridMultilevel"/>
    <w:tmpl w:val="7CAEB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078AE"/>
    <w:multiLevelType w:val="hybridMultilevel"/>
    <w:tmpl w:val="16AAE3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C199E"/>
    <w:multiLevelType w:val="hybridMultilevel"/>
    <w:tmpl w:val="CAE40F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1A5E4F"/>
    <w:multiLevelType w:val="multilevel"/>
    <w:tmpl w:val="AEA4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A56608"/>
    <w:multiLevelType w:val="hybridMultilevel"/>
    <w:tmpl w:val="FA9E1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33E56"/>
    <w:multiLevelType w:val="hybridMultilevel"/>
    <w:tmpl w:val="36501F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B047F7"/>
    <w:multiLevelType w:val="hybridMultilevel"/>
    <w:tmpl w:val="2A264C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FC3867"/>
    <w:multiLevelType w:val="hybridMultilevel"/>
    <w:tmpl w:val="FA6CBF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C508E"/>
    <w:multiLevelType w:val="hybridMultilevel"/>
    <w:tmpl w:val="537E6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81743"/>
    <w:multiLevelType w:val="multilevel"/>
    <w:tmpl w:val="3BD0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EC2FFF"/>
    <w:multiLevelType w:val="hybridMultilevel"/>
    <w:tmpl w:val="1DFA50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524959"/>
    <w:multiLevelType w:val="multilevel"/>
    <w:tmpl w:val="5B9A77AA"/>
    <w:lvl w:ilvl="0">
      <w:start w:val="2"/>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59A41D4"/>
    <w:multiLevelType w:val="singleLevel"/>
    <w:tmpl w:val="94065254"/>
    <w:lvl w:ilvl="0">
      <w:start w:val="1"/>
      <w:numFmt w:val="lowerRoman"/>
      <w:pStyle w:val="ListNumber"/>
      <w:lvlText w:val="%1."/>
      <w:lvlJc w:val="right"/>
      <w:pPr>
        <w:tabs>
          <w:tab w:val="num" w:pos="1474"/>
        </w:tabs>
        <w:ind w:left="1474" w:hanging="340"/>
      </w:pPr>
      <w:rPr>
        <w:rFonts w:ascii="Arial" w:hAnsi="Arial" w:hint="default"/>
        <w:color w:val="auto"/>
        <w:sz w:val="22"/>
      </w:rPr>
    </w:lvl>
  </w:abstractNum>
  <w:abstractNum w:abstractNumId="13" w15:restartNumberingAfterBreak="0">
    <w:nsid w:val="26747130"/>
    <w:multiLevelType w:val="hybridMultilevel"/>
    <w:tmpl w:val="51C0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170AF2"/>
    <w:multiLevelType w:val="hybridMultilevel"/>
    <w:tmpl w:val="241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7A519E"/>
    <w:multiLevelType w:val="hybridMultilevel"/>
    <w:tmpl w:val="AF5CF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0934CA"/>
    <w:multiLevelType w:val="hybridMultilevel"/>
    <w:tmpl w:val="D4B4A5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172B68"/>
    <w:multiLevelType w:val="hybridMultilevel"/>
    <w:tmpl w:val="CE202F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5793A"/>
    <w:multiLevelType w:val="multilevel"/>
    <w:tmpl w:val="4A3EB7F8"/>
    <w:lvl w:ilvl="0">
      <w:start w:val="4"/>
      <w:numFmt w:val="decimal"/>
      <w:pStyle w:val="Heading1"/>
      <w:lvlText w:val="%1"/>
      <w:lvlJc w:val="left"/>
      <w:pPr>
        <w:tabs>
          <w:tab w:val="num" w:pos="432"/>
        </w:tabs>
        <w:ind w:left="432" w:hanging="432"/>
      </w:pPr>
      <w:rPr>
        <w:rFonts w:hint="default"/>
      </w:rPr>
    </w:lvl>
    <w:lvl w:ilvl="1">
      <w:start w:val="1"/>
      <w:numFmt w:val="decimal"/>
      <w:pStyle w:val="Heading2"/>
      <w:lvlText w:val="%1.1"/>
      <w:lvlJc w:val="left"/>
      <w:pPr>
        <w:tabs>
          <w:tab w:val="num" w:pos="576"/>
        </w:tabs>
        <w:ind w:left="576" w:hanging="576"/>
      </w:pPr>
      <w:rPr>
        <w:rFonts w:hint="default"/>
      </w:rPr>
    </w:lvl>
    <w:lvl w:ilvl="2">
      <w:start w:val="1"/>
      <w:numFmt w:val="decimal"/>
      <w:pStyle w:val="Heading3"/>
      <w:lvlText w:val="%1.4.2"/>
      <w:lvlJc w:val="left"/>
      <w:pPr>
        <w:tabs>
          <w:tab w:val="num" w:pos="862"/>
        </w:tabs>
        <w:ind w:left="862" w:hanging="720"/>
      </w:pPr>
      <w:rPr>
        <w:rFonts w:hint="default"/>
      </w:rPr>
    </w:lvl>
    <w:lvl w:ilvl="3">
      <w:start w:val="1"/>
      <w:numFmt w:val="decimal"/>
      <w:pStyle w:val="Heading4"/>
      <w:lvlText w:val="%1.%2.1"/>
      <w:lvlJc w:val="left"/>
      <w:pPr>
        <w:tabs>
          <w:tab w:val="num" w:pos="864"/>
        </w:tabs>
        <w:ind w:left="864" w:hanging="864"/>
      </w:pPr>
      <w:rPr>
        <w:rFonts w:hint="default"/>
      </w:rPr>
    </w:lvl>
    <w:lvl w:ilvl="4">
      <w:start w:val="1"/>
      <w:numFmt w:val="decimal"/>
      <w:pStyle w:val="Heading5"/>
      <w:lvlText w:val="%1.%2.3"/>
      <w:lvlJc w:val="left"/>
      <w:pPr>
        <w:tabs>
          <w:tab w:val="num" w:pos="1008"/>
        </w:tabs>
        <w:ind w:left="1008" w:hanging="1008"/>
      </w:pPr>
      <w:rPr>
        <w:rFonts w:hint="default"/>
      </w:rPr>
    </w:lvl>
    <w:lvl w:ilvl="5">
      <w:start w:val="1"/>
      <w:numFmt w:val="decimal"/>
      <w:pStyle w:val="Heading6"/>
      <w:lvlText w:val="%1.%2.4"/>
      <w:lvlJc w:val="left"/>
      <w:pPr>
        <w:tabs>
          <w:tab w:val="num" w:pos="1152"/>
        </w:tabs>
        <w:ind w:left="1152" w:hanging="1152"/>
      </w:pPr>
      <w:rPr>
        <w:rFonts w:hint="default"/>
      </w:rPr>
    </w:lvl>
    <w:lvl w:ilvl="6">
      <w:start w:val="1"/>
      <w:numFmt w:val="decimal"/>
      <w:pStyle w:val="Heading7"/>
      <w:lvlText w:val="%1.%2.5"/>
      <w:lvlJc w:val="left"/>
      <w:pPr>
        <w:tabs>
          <w:tab w:val="num" w:pos="1296"/>
        </w:tabs>
        <w:ind w:left="1296" w:hanging="1296"/>
      </w:pPr>
      <w:rPr>
        <w:rFonts w:hint="default"/>
      </w:rPr>
    </w:lvl>
    <w:lvl w:ilvl="7">
      <w:start w:val="1"/>
      <w:numFmt w:val="decimal"/>
      <w:pStyle w:val="Heading8"/>
      <w:lvlText w:val="%8%1.%2.6"/>
      <w:lvlJc w:val="left"/>
      <w:pPr>
        <w:tabs>
          <w:tab w:val="num" w:pos="1440"/>
        </w:tabs>
        <w:ind w:left="1440" w:hanging="1440"/>
      </w:pPr>
      <w:rPr>
        <w:rFonts w:hint="default"/>
      </w:rPr>
    </w:lvl>
    <w:lvl w:ilvl="8">
      <w:start w:val="1"/>
      <w:numFmt w:val="decimal"/>
      <w:pStyle w:val="Heading9"/>
      <w:lvlText w:val="%1.%2.7"/>
      <w:lvlJc w:val="left"/>
      <w:pPr>
        <w:tabs>
          <w:tab w:val="num" w:pos="1584"/>
        </w:tabs>
        <w:ind w:left="1584" w:hanging="1584"/>
      </w:pPr>
      <w:rPr>
        <w:rFonts w:hint="default"/>
      </w:rPr>
    </w:lvl>
  </w:abstractNum>
  <w:abstractNum w:abstractNumId="19" w15:restartNumberingAfterBreak="0">
    <w:nsid w:val="45D1187F"/>
    <w:multiLevelType w:val="hybridMultilevel"/>
    <w:tmpl w:val="F5A666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962434"/>
    <w:multiLevelType w:val="hybridMultilevel"/>
    <w:tmpl w:val="172C51AC"/>
    <w:lvl w:ilvl="0" w:tplc="04090011">
      <w:start w:val="1"/>
      <w:numFmt w:val="decimal"/>
      <w:lvlText w:val="%1)"/>
      <w:lvlJc w:val="left"/>
      <w:pPr>
        <w:tabs>
          <w:tab w:val="num" w:pos="720"/>
        </w:tabs>
        <w:ind w:left="720" w:hanging="360"/>
      </w:pPr>
    </w:lvl>
    <w:lvl w:ilvl="1" w:tplc="B9EC3CAC">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7DE4685"/>
    <w:multiLevelType w:val="hybridMultilevel"/>
    <w:tmpl w:val="468E3F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284A54"/>
    <w:multiLevelType w:val="hybridMultilevel"/>
    <w:tmpl w:val="62329A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C459AA"/>
    <w:multiLevelType w:val="hybridMultilevel"/>
    <w:tmpl w:val="279269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8655E7"/>
    <w:multiLevelType w:val="hybridMultilevel"/>
    <w:tmpl w:val="8D0692B6"/>
    <w:lvl w:ilvl="0" w:tplc="BB08B20A">
      <w:start w:val="1"/>
      <w:numFmt w:val="bullet"/>
      <w:lvlText w:val=""/>
      <w:lvlJc w:val="left"/>
      <w:pPr>
        <w:tabs>
          <w:tab w:val="num" w:pos="360"/>
        </w:tabs>
        <w:ind w:left="360" w:hanging="360"/>
      </w:pPr>
      <w:rPr>
        <w:rFonts w:ascii="Symbol" w:hAnsi="Symbol" w:hint="default"/>
        <w:color w:val="00496E"/>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FCF6EC7"/>
    <w:multiLevelType w:val="hybridMultilevel"/>
    <w:tmpl w:val="210C4B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9414D9"/>
    <w:multiLevelType w:val="hybridMultilevel"/>
    <w:tmpl w:val="5170A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700E5A"/>
    <w:multiLevelType w:val="hybridMultilevel"/>
    <w:tmpl w:val="A38A7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EC03EE"/>
    <w:multiLevelType w:val="hybridMultilevel"/>
    <w:tmpl w:val="C96E2A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A0573B"/>
    <w:multiLevelType w:val="hybridMultilevel"/>
    <w:tmpl w:val="582C13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B233F1"/>
    <w:multiLevelType w:val="hybridMultilevel"/>
    <w:tmpl w:val="D3F890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FF3B58"/>
    <w:multiLevelType w:val="hybridMultilevel"/>
    <w:tmpl w:val="A89CD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962A7D"/>
    <w:multiLevelType w:val="hybridMultilevel"/>
    <w:tmpl w:val="66F4F4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B475A96"/>
    <w:multiLevelType w:val="hybridMultilevel"/>
    <w:tmpl w:val="09A205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C944CF"/>
    <w:multiLevelType w:val="hybridMultilevel"/>
    <w:tmpl w:val="DC507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2B6D61"/>
    <w:multiLevelType w:val="hybridMultilevel"/>
    <w:tmpl w:val="C71C38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F906D3"/>
    <w:multiLevelType w:val="hybridMultilevel"/>
    <w:tmpl w:val="069E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080227"/>
    <w:multiLevelType w:val="hybridMultilevel"/>
    <w:tmpl w:val="84F2D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3701099">
    <w:abstractNumId w:val="12"/>
  </w:num>
  <w:num w:numId="2" w16cid:durableId="2088073453">
    <w:abstractNumId w:val="18"/>
  </w:num>
  <w:num w:numId="3" w16cid:durableId="1864897002">
    <w:abstractNumId w:val="5"/>
  </w:num>
  <w:num w:numId="4" w16cid:durableId="1133518529">
    <w:abstractNumId w:val="38"/>
  </w:num>
  <w:num w:numId="5" w16cid:durableId="535849321">
    <w:abstractNumId w:val="11"/>
  </w:num>
  <w:num w:numId="6" w16cid:durableId="498159217">
    <w:abstractNumId w:val="20"/>
  </w:num>
  <w:num w:numId="7" w16cid:durableId="1600795259">
    <w:abstractNumId w:val="1"/>
  </w:num>
  <w:num w:numId="8" w16cid:durableId="1285037047">
    <w:abstractNumId w:val="2"/>
  </w:num>
  <w:num w:numId="9" w16cid:durableId="445736862">
    <w:abstractNumId w:val="33"/>
  </w:num>
  <w:num w:numId="10" w16cid:durableId="1839223646">
    <w:abstractNumId w:val="35"/>
  </w:num>
  <w:num w:numId="11" w16cid:durableId="248276493">
    <w:abstractNumId w:val="30"/>
  </w:num>
  <w:num w:numId="12" w16cid:durableId="102041084">
    <w:abstractNumId w:val="7"/>
  </w:num>
  <w:num w:numId="13" w16cid:durableId="1396397753">
    <w:abstractNumId w:val="23"/>
  </w:num>
  <w:num w:numId="14" w16cid:durableId="1161123709">
    <w:abstractNumId w:val="22"/>
  </w:num>
  <w:num w:numId="15" w16cid:durableId="778137411">
    <w:abstractNumId w:val="19"/>
  </w:num>
  <w:num w:numId="16" w16cid:durableId="691106221">
    <w:abstractNumId w:val="21"/>
  </w:num>
  <w:num w:numId="17" w16cid:durableId="1535776433">
    <w:abstractNumId w:val="16"/>
  </w:num>
  <w:num w:numId="18" w16cid:durableId="1659577926">
    <w:abstractNumId w:val="10"/>
  </w:num>
  <w:num w:numId="19" w16cid:durableId="2044673581">
    <w:abstractNumId w:val="28"/>
  </w:num>
  <w:num w:numId="20" w16cid:durableId="339549321">
    <w:abstractNumId w:val="25"/>
  </w:num>
  <w:num w:numId="21" w16cid:durableId="1421945146">
    <w:abstractNumId w:val="17"/>
  </w:num>
  <w:num w:numId="22" w16cid:durableId="454249594">
    <w:abstractNumId w:val="0"/>
  </w:num>
  <w:num w:numId="23" w16cid:durableId="622225637">
    <w:abstractNumId w:val="26"/>
  </w:num>
  <w:num w:numId="24" w16cid:durableId="1838421297">
    <w:abstractNumId w:val="37"/>
  </w:num>
  <w:num w:numId="25" w16cid:durableId="1998997558">
    <w:abstractNumId w:val="27"/>
  </w:num>
  <w:num w:numId="26" w16cid:durableId="62534375">
    <w:abstractNumId w:val="15"/>
  </w:num>
  <w:num w:numId="27" w16cid:durableId="271477636">
    <w:abstractNumId w:val="4"/>
  </w:num>
  <w:num w:numId="28" w16cid:durableId="2036805960">
    <w:abstractNumId w:val="29"/>
  </w:num>
  <w:num w:numId="29" w16cid:durableId="1361279424">
    <w:abstractNumId w:val="24"/>
  </w:num>
  <w:num w:numId="30" w16cid:durableId="185293065">
    <w:abstractNumId w:val="36"/>
  </w:num>
  <w:num w:numId="31" w16cid:durableId="2145584212">
    <w:abstractNumId w:val="8"/>
  </w:num>
  <w:num w:numId="32" w16cid:durableId="1015300767">
    <w:abstractNumId w:val="31"/>
  </w:num>
  <w:num w:numId="33" w16cid:durableId="581257564">
    <w:abstractNumId w:val="13"/>
  </w:num>
  <w:num w:numId="34" w16cid:durableId="147131620">
    <w:abstractNumId w:val="14"/>
  </w:num>
  <w:num w:numId="35" w16cid:durableId="690230355">
    <w:abstractNumId w:val="9"/>
  </w:num>
  <w:num w:numId="36" w16cid:durableId="1437674929">
    <w:abstractNumId w:val="3"/>
  </w:num>
  <w:num w:numId="37" w16cid:durableId="979264534">
    <w:abstractNumId w:val="34"/>
  </w:num>
  <w:num w:numId="38" w16cid:durableId="1402945519">
    <w:abstractNumId w:val="32"/>
  </w:num>
  <w:num w:numId="39" w16cid:durableId="1514491004">
    <w:abstractNumId w:val="6"/>
  </w:num>
  <w:num w:numId="40" w16cid:durableId="1386298263">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65"/>
    <w:rsid w:val="001A5B65"/>
    <w:rsid w:val="001D151E"/>
    <w:rsid w:val="00201A59"/>
    <w:rsid w:val="0022158D"/>
    <w:rsid w:val="00352C7C"/>
    <w:rsid w:val="003D5F2A"/>
    <w:rsid w:val="0043414E"/>
    <w:rsid w:val="005E3C08"/>
    <w:rsid w:val="006120DB"/>
    <w:rsid w:val="00691330"/>
    <w:rsid w:val="006C58B9"/>
    <w:rsid w:val="007E0C0E"/>
    <w:rsid w:val="008701CC"/>
    <w:rsid w:val="008C59E3"/>
    <w:rsid w:val="00942C9A"/>
    <w:rsid w:val="0095698E"/>
    <w:rsid w:val="00A1675D"/>
    <w:rsid w:val="00A43F79"/>
    <w:rsid w:val="00AD7B47"/>
    <w:rsid w:val="00B26E06"/>
    <w:rsid w:val="00BD7E5A"/>
    <w:rsid w:val="00C109A7"/>
    <w:rsid w:val="00C42E5B"/>
    <w:rsid w:val="00CD7AD6"/>
    <w:rsid w:val="00CE760C"/>
    <w:rsid w:val="00D707E7"/>
    <w:rsid w:val="00D72875"/>
    <w:rsid w:val="00DC2583"/>
    <w:rsid w:val="00DD3C93"/>
    <w:rsid w:val="00F01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658D7"/>
  <w15:chartTrackingRefBased/>
  <w15:docId w15:val="{118CF4D4-9E01-465E-8A87-D175F0CC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B65"/>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qFormat/>
    <w:rsid w:val="001A5B65"/>
    <w:pPr>
      <w:keepNext/>
      <w:numPr>
        <w:numId w:val="2"/>
      </w:numPr>
      <w:tabs>
        <w:tab w:val="left" w:pos="1134"/>
      </w:tabs>
      <w:spacing w:before="240" w:after="360" w:line="360" w:lineRule="auto"/>
      <w:outlineLvl w:val="0"/>
    </w:pPr>
    <w:rPr>
      <w:rFonts w:cs="Arial"/>
      <w:b/>
      <w:bCs/>
      <w:caps/>
      <w:kern w:val="32"/>
      <w:sz w:val="28"/>
      <w:szCs w:val="22"/>
      <w:u w:val="double"/>
      <w:lang w:eastAsia="en-GB"/>
    </w:rPr>
  </w:style>
  <w:style w:type="paragraph" w:styleId="Heading2">
    <w:name w:val="heading 2"/>
    <w:basedOn w:val="Normal"/>
    <w:next w:val="Normal"/>
    <w:link w:val="Heading2Char"/>
    <w:qFormat/>
    <w:rsid w:val="001A5B65"/>
    <w:pPr>
      <w:numPr>
        <w:ilvl w:val="1"/>
        <w:numId w:val="2"/>
      </w:numPr>
      <w:spacing w:before="240" w:after="240" w:line="360" w:lineRule="auto"/>
      <w:outlineLvl w:val="1"/>
    </w:pPr>
    <w:rPr>
      <w:b/>
      <w:bCs/>
      <w:iCs/>
      <w:smallCaps/>
      <w:szCs w:val="22"/>
      <w:u w:val="thick"/>
      <w:lang w:eastAsia="en-GB"/>
    </w:rPr>
  </w:style>
  <w:style w:type="paragraph" w:styleId="Heading3">
    <w:name w:val="heading 3"/>
    <w:basedOn w:val="Normal"/>
    <w:next w:val="Normal"/>
    <w:link w:val="Heading3Char"/>
    <w:qFormat/>
    <w:rsid w:val="001A5B65"/>
    <w:pPr>
      <w:numPr>
        <w:ilvl w:val="2"/>
        <w:numId w:val="2"/>
      </w:numPr>
      <w:tabs>
        <w:tab w:val="left" w:pos="1134"/>
      </w:tabs>
      <w:spacing w:before="360" w:after="240" w:line="360" w:lineRule="auto"/>
      <w:outlineLvl w:val="2"/>
    </w:pPr>
    <w:rPr>
      <w:b/>
      <w:bCs/>
      <w:iCs/>
      <w:smallCaps/>
      <w:szCs w:val="22"/>
      <w:lang w:eastAsia="en-GB"/>
    </w:rPr>
  </w:style>
  <w:style w:type="paragraph" w:styleId="Heading4">
    <w:name w:val="heading 4"/>
    <w:basedOn w:val="Heading3"/>
    <w:next w:val="Normal"/>
    <w:link w:val="Heading4Char"/>
    <w:qFormat/>
    <w:rsid w:val="001A5B65"/>
    <w:pPr>
      <w:numPr>
        <w:ilvl w:val="3"/>
      </w:numPr>
      <w:tabs>
        <w:tab w:val="clear" w:pos="864"/>
        <w:tab w:val="clear" w:pos="1134"/>
        <w:tab w:val="num" w:pos="360"/>
      </w:tabs>
      <w:outlineLvl w:val="3"/>
    </w:pPr>
    <w:rPr>
      <w:b w:val="0"/>
      <w:bCs w:val="0"/>
    </w:rPr>
  </w:style>
  <w:style w:type="paragraph" w:styleId="Heading5">
    <w:name w:val="heading 5"/>
    <w:basedOn w:val="Normal"/>
    <w:next w:val="Normal"/>
    <w:link w:val="Heading5Char"/>
    <w:qFormat/>
    <w:rsid w:val="001A5B65"/>
    <w:pPr>
      <w:keepNext/>
      <w:numPr>
        <w:ilvl w:val="4"/>
        <w:numId w:val="2"/>
      </w:numPr>
      <w:outlineLvl w:val="4"/>
    </w:pPr>
    <w:rPr>
      <w:b/>
      <w:bCs/>
      <w:sz w:val="18"/>
    </w:rPr>
  </w:style>
  <w:style w:type="paragraph" w:styleId="Heading6">
    <w:name w:val="heading 6"/>
    <w:basedOn w:val="Normal"/>
    <w:next w:val="Normal"/>
    <w:link w:val="Heading6Char"/>
    <w:qFormat/>
    <w:rsid w:val="001A5B65"/>
    <w:pPr>
      <w:keepNext/>
      <w:numPr>
        <w:ilvl w:val="5"/>
        <w:numId w:val="2"/>
      </w:numPr>
      <w:spacing w:before="120"/>
      <w:jc w:val="center"/>
      <w:outlineLvl w:val="5"/>
    </w:pPr>
    <w:rPr>
      <w:rFonts w:cs="Arial"/>
      <w:b/>
    </w:rPr>
  </w:style>
  <w:style w:type="paragraph" w:styleId="Heading7">
    <w:name w:val="heading 7"/>
    <w:aliases w:val="Heading 7 (do not use)"/>
    <w:basedOn w:val="Normal"/>
    <w:next w:val="Normal"/>
    <w:link w:val="Heading7Char"/>
    <w:qFormat/>
    <w:rsid w:val="001A5B65"/>
    <w:pPr>
      <w:numPr>
        <w:ilvl w:val="6"/>
        <w:numId w:val="2"/>
      </w:numPr>
      <w:tabs>
        <w:tab w:val="left" w:pos="567"/>
        <w:tab w:val="left" w:pos="1134"/>
      </w:tabs>
      <w:spacing w:before="240" w:after="60" w:line="360" w:lineRule="auto"/>
      <w:outlineLvl w:val="6"/>
    </w:pPr>
    <w:rPr>
      <w:i/>
      <w:szCs w:val="24"/>
      <w:lang w:eastAsia="en-GB"/>
    </w:rPr>
  </w:style>
  <w:style w:type="paragraph" w:styleId="Heading8">
    <w:name w:val="heading 8"/>
    <w:basedOn w:val="Normal"/>
    <w:next w:val="Normal"/>
    <w:link w:val="Heading8Char"/>
    <w:qFormat/>
    <w:rsid w:val="001A5B65"/>
    <w:pPr>
      <w:numPr>
        <w:ilvl w:val="7"/>
        <w:numId w:val="2"/>
      </w:numPr>
      <w:tabs>
        <w:tab w:val="left" w:pos="1134"/>
      </w:tabs>
      <w:spacing w:before="240" w:after="60" w:line="360" w:lineRule="auto"/>
      <w:outlineLvl w:val="7"/>
    </w:pPr>
    <w:rPr>
      <w:rFonts w:ascii="Times New Roman" w:hAnsi="Times New Roman"/>
      <w:i/>
      <w:iCs/>
      <w:sz w:val="24"/>
      <w:szCs w:val="24"/>
      <w:lang w:eastAsia="en-GB"/>
    </w:rPr>
  </w:style>
  <w:style w:type="paragraph" w:styleId="Heading9">
    <w:name w:val="heading 9"/>
    <w:basedOn w:val="Normal"/>
    <w:next w:val="Normal"/>
    <w:link w:val="Heading9Char"/>
    <w:qFormat/>
    <w:rsid w:val="001A5B65"/>
    <w:pPr>
      <w:numPr>
        <w:ilvl w:val="8"/>
        <w:numId w:val="2"/>
      </w:numPr>
      <w:tabs>
        <w:tab w:val="left" w:pos="1134"/>
      </w:tabs>
      <w:spacing w:before="240" w:after="60" w:line="360" w:lineRule="auto"/>
      <w:outlineLvl w:val="8"/>
    </w:pPr>
    <w:rPr>
      <w:rFonts w:cs="Arial"/>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5B65"/>
    <w:rPr>
      <w:rFonts w:ascii="Arial" w:eastAsia="Times New Roman" w:hAnsi="Arial" w:cs="Arial"/>
      <w:b/>
      <w:bCs/>
      <w:caps/>
      <w:kern w:val="32"/>
      <w:sz w:val="28"/>
      <w:u w:val="double"/>
      <w:lang w:eastAsia="en-GB"/>
      <w14:ligatures w14:val="none"/>
    </w:rPr>
  </w:style>
  <w:style w:type="character" w:customStyle="1" w:styleId="Heading2Char">
    <w:name w:val="Heading 2 Char"/>
    <w:basedOn w:val="DefaultParagraphFont"/>
    <w:link w:val="Heading2"/>
    <w:rsid w:val="001A5B65"/>
    <w:rPr>
      <w:rFonts w:ascii="Arial" w:eastAsia="Times New Roman" w:hAnsi="Arial" w:cs="Times New Roman"/>
      <w:b/>
      <w:bCs/>
      <w:iCs/>
      <w:smallCaps/>
      <w:kern w:val="0"/>
      <w:u w:val="thick"/>
      <w:lang w:eastAsia="en-GB"/>
      <w14:ligatures w14:val="none"/>
    </w:rPr>
  </w:style>
  <w:style w:type="character" w:customStyle="1" w:styleId="Heading3Char">
    <w:name w:val="Heading 3 Char"/>
    <w:basedOn w:val="DefaultParagraphFont"/>
    <w:link w:val="Heading3"/>
    <w:rsid w:val="001A5B65"/>
    <w:rPr>
      <w:rFonts w:ascii="Arial" w:eastAsia="Times New Roman" w:hAnsi="Arial" w:cs="Times New Roman"/>
      <w:b/>
      <w:bCs/>
      <w:iCs/>
      <w:smallCaps/>
      <w:kern w:val="0"/>
      <w:lang w:eastAsia="en-GB"/>
      <w14:ligatures w14:val="none"/>
    </w:rPr>
  </w:style>
  <w:style w:type="character" w:customStyle="1" w:styleId="Heading4Char">
    <w:name w:val="Heading 4 Char"/>
    <w:basedOn w:val="DefaultParagraphFont"/>
    <w:link w:val="Heading4"/>
    <w:rsid w:val="001A5B65"/>
    <w:rPr>
      <w:rFonts w:ascii="Arial" w:eastAsia="Times New Roman" w:hAnsi="Arial" w:cs="Times New Roman"/>
      <w:iCs/>
      <w:smallCaps/>
      <w:kern w:val="0"/>
      <w:lang w:eastAsia="en-GB"/>
      <w14:ligatures w14:val="none"/>
    </w:rPr>
  </w:style>
  <w:style w:type="character" w:customStyle="1" w:styleId="Heading5Char">
    <w:name w:val="Heading 5 Char"/>
    <w:basedOn w:val="DefaultParagraphFont"/>
    <w:link w:val="Heading5"/>
    <w:rsid w:val="001A5B65"/>
    <w:rPr>
      <w:rFonts w:ascii="Arial" w:eastAsia="Times New Roman" w:hAnsi="Arial" w:cs="Times New Roman"/>
      <w:b/>
      <w:bCs/>
      <w:kern w:val="0"/>
      <w:sz w:val="18"/>
      <w:szCs w:val="20"/>
      <w14:ligatures w14:val="none"/>
    </w:rPr>
  </w:style>
  <w:style w:type="character" w:customStyle="1" w:styleId="Heading6Char">
    <w:name w:val="Heading 6 Char"/>
    <w:basedOn w:val="DefaultParagraphFont"/>
    <w:link w:val="Heading6"/>
    <w:rsid w:val="001A5B65"/>
    <w:rPr>
      <w:rFonts w:ascii="Arial" w:eastAsia="Times New Roman" w:hAnsi="Arial" w:cs="Arial"/>
      <w:b/>
      <w:kern w:val="0"/>
      <w:szCs w:val="20"/>
      <w14:ligatures w14:val="none"/>
    </w:rPr>
  </w:style>
  <w:style w:type="character" w:customStyle="1" w:styleId="Heading7Char">
    <w:name w:val="Heading 7 Char"/>
    <w:aliases w:val="Heading 7 (do not use) Char"/>
    <w:basedOn w:val="DefaultParagraphFont"/>
    <w:link w:val="Heading7"/>
    <w:rsid w:val="001A5B65"/>
    <w:rPr>
      <w:rFonts w:ascii="Arial" w:eastAsia="Times New Roman" w:hAnsi="Arial" w:cs="Times New Roman"/>
      <w:i/>
      <w:kern w:val="0"/>
      <w:szCs w:val="24"/>
      <w:lang w:eastAsia="en-GB"/>
      <w14:ligatures w14:val="none"/>
    </w:rPr>
  </w:style>
  <w:style w:type="character" w:customStyle="1" w:styleId="Heading8Char">
    <w:name w:val="Heading 8 Char"/>
    <w:basedOn w:val="DefaultParagraphFont"/>
    <w:link w:val="Heading8"/>
    <w:rsid w:val="001A5B65"/>
    <w:rPr>
      <w:rFonts w:ascii="Times New Roman" w:eastAsia="Times New Roman" w:hAnsi="Times New Roman" w:cs="Times New Roman"/>
      <w:i/>
      <w:iCs/>
      <w:kern w:val="0"/>
      <w:sz w:val="24"/>
      <w:szCs w:val="24"/>
      <w:lang w:eastAsia="en-GB"/>
      <w14:ligatures w14:val="none"/>
    </w:rPr>
  </w:style>
  <w:style w:type="character" w:customStyle="1" w:styleId="Heading9Char">
    <w:name w:val="Heading 9 Char"/>
    <w:basedOn w:val="DefaultParagraphFont"/>
    <w:link w:val="Heading9"/>
    <w:rsid w:val="001A5B65"/>
    <w:rPr>
      <w:rFonts w:ascii="Arial" w:eastAsia="Times New Roman" w:hAnsi="Arial" w:cs="Arial"/>
      <w:kern w:val="0"/>
      <w:lang w:eastAsia="en-GB"/>
      <w14:ligatures w14:val="none"/>
    </w:rPr>
  </w:style>
  <w:style w:type="paragraph" w:styleId="BodyText">
    <w:name w:val="Body Text"/>
    <w:basedOn w:val="Normal"/>
    <w:link w:val="BodyTextChar"/>
    <w:rsid w:val="001A5B65"/>
    <w:pPr>
      <w:tabs>
        <w:tab w:val="left" w:pos="1134"/>
      </w:tabs>
      <w:spacing w:after="120" w:line="360" w:lineRule="auto"/>
      <w:ind w:left="1134" w:hanging="1134"/>
    </w:pPr>
    <w:rPr>
      <w:szCs w:val="22"/>
      <w:lang w:eastAsia="en-GB"/>
    </w:rPr>
  </w:style>
  <w:style w:type="character" w:customStyle="1" w:styleId="BodyTextChar">
    <w:name w:val="Body Text Char"/>
    <w:basedOn w:val="DefaultParagraphFont"/>
    <w:link w:val="BodyText"/>
    <w:rsid w:val="001A5B65"/>
    <w:rPr>
      <w:rFonts w:ascii="Arial" w:eastAsia="Times New Roman" w:hAnsi="Arial" w:cs="Times New Roman"/>
      <w:kern w:val="0"/>
      <w:lang w:eastAsia="en-GB"/>
      <w14:ligatures w14:val="none"/>
    </w:rPr>
  </w:style>
  <w:style w:type="paragraph" w:styleId="ListNumber">
    <w:name w:val="List Number"/>
    <w:basedOn w:val="Normal"/>
    <w:rsid w:val="001A5B65"/>
    <w:pPr>
      <w:keepLines/>
      <w:widowControl w:val="0"/>
      <w:numPr>
        <w:numId w:val="1"/>
      </w:numPr>
      <w:spacing w:before="240" w:after="240" w:line="360" w:lineRule="auto"/>
      <w:jc w:val="both"/>
    </w:pPr>
    <w:rPr>
      <w:kern w:val="28"/>
    </w:rPr>
  </w:style>
  <w:style w:type="paragraph" w:customStyle="1" w:styleId="legclearfix">
    <w:name w:val="legclearfix"/>
    <w:basedOn w:val="Normal"/>
    <w:rsid w:val="00F011AD"/>
    <w:pPr>
      <w:spacing w:before="100" w:beforeAutospacing="1" w:after="100" w:afterAutospacing="1"/>
    </w:pPr>
    <w:rPr>
      <w:rFonts w:ascii="Times New Roman" w:hAnsi="Times New Roman"/>
      <w:sz w:val="24"/>
      <w:szCs w:val="24"/>
      <w:lang w:eastAsia="en-GB"/>
    </w:rPr>
  </w:style>
  <w:style w:type="character" w:customStyle="1" w:styleId="legamendingtext">
    <w:name w:val="legamendingtext"/>
    <w:basedOn w:val="DefaultParagraphFont"/>
    <w:rsid w:val="00F011AD"/>
  </w:style>
  <w:style w:type="paragraph" w:styleId="NoSpacing">
    <w:name w:val="No Spacing"/>
    <w:link w:val="NoSpacingChar"/>
    <w:uiPriority w:val="1"/>
    <w:qFormat/>
    <w:rsid w:val="00942C9A"/>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942C9A"/>
    <w:rPr>
      <w:rFonts w:eastAsiaTheme="minorEastAsia"/>
      <w:kern w:val="0"/>
      <w:lang w:val="en-US"/>
      <w14:ligatures w14:val="none"/>
    </w:rPr>
  </w:style>
  <w:style w:type="paragraph" w:styleId="Footer">
    <w:name w:val="footer"/>
    <w:basedOn w:val="Normal"/>
    <w:link w:val="FooterChar"/>
    <w:unhideWhenUsed/>
    <w:rsid w:val="00942C9A"/>
    <w:pPr>
      <w:tabs>
        <w:tab w:val="center" w:pos="4513"/>
        <w:tab w:val="right" w:pos="9026"/>
      </w:tabs>
    </w:pPr>
    <w:rPr>
      <w:rFonts w:eastAsiaTheme="minorHAnsi" w:cstheme="minorBidi"/>
      <w:szCs w:val="22"/>
    </w:rPr>
  </w:style>
  <w:style w:type="character" w:customStyle="1" w:styleId="FooterChar">
    <w:name w:val="Footer Char"/>
    <w:basedOn w:val="DefaultParagraphFont"/>
    <w:link w:val="Footer"/>
    <w:uiPriority w:val="99"/>
    <w:rsid w:val="00942C9A"/>
    <w:rPr>
      <w:rFonts w:ascii="Arial" w:hAnsi="Arial"/>
      <w:kern w:val="0"/>
      <w14:ligatures w14:val="none"/>
    </w:rPr>
  </w:style>
  <w:style w:type="table" w:styleId="TableGrid">
    <w:name w:val="Table Grid"/>
    <w:basedOn w:val="TableNormal"/>
    <w:rsid w:val="00942C9A"/>
    <w:pPr>
      <w:spacing w:after="0" w:line="240" w:lineRule="auto"/>
    </w:pPr>
    <w:rPr>
      <w:rFonts w:ascii="Arial" w:hAnsi="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2C9A"/>
    <w:pPr>
      <w:spacing w:after="200"/>
      <w:ind w:left="720"/>
      <w:contextualSpacing/>
    </w:pPr>
    <w:rPr>
      <w:rFonts w:eastAsiaTheme="minorHAnsi" w:cstheme="minorBidi"/>
      <w:szCs w:val="22"/>
    </w:rPr>
  </w:style>
  <w:style w:type="paragraph" w:customStyle="1" w:styleId="Heading50">
    <w:name w:val="Heading5"/>
    <w:basedOn w:val="Heading5"/>
    <w:qFormat/>
    <w:rsid w:val="00942C9A"/>
    <w:pPr>
      <w:keepNext w:val="0"/>
      <w:keepLines/>
      <w:widowControl w:val="0"/>
      <w:numPr>
        <w:ilvl w:val="0"/>
        <w:numId w:val="4"/>
      </w:numPr>
      <w:spacing w:before="160" w:after="160" w:line="276" w:lineRule="auto"/>
      <w:ind w:left="1134" w:hanging="567"/>
    </w:pPr>
    <w:rPr>
      <w:rFonts w:eastAsiaTheme="majorEastAsia" w:cstheme="majorBidi"/>
      <w:b w:val="0"/>
      <w:bCs w:val="0"/>
      <w:sz w:val="22"/>
      <w:szCs w:val="22"/>
    </w:rPr>
  </w:style>
  <w:style w:type="paragraph" w:customStyle="1" w:styleId="Text">
    <w:name w:val="Text"/>
    <w:basedOn w:val="Normal"/>
    <w:qFormat/>
    <w:rsid w:val="00942C9A"/>
    <w:pPr>
      <w:spacing w:before="240" w:after="240"/>
      <w:ind w:left="567"/>
    </w:pPr>
    <w:rPr>
      <w:rFonts w:eastAsiaTheme="minorHAnsi" w:cstheme="minorBidi"/>
      <w:szCs w:val="22"/>
    </w:rPr>
  </w:style>
  <w:style w:type="paragraph" w:styleId="EndnoteText">
    <w:name w:val="endnote text"/>
    <w:basedOn w:val="Normal"/>
    <w:link w:val="EndnoteTextChar"/>
    <w:uiPriority w:val="99"/>
    <w:unhideWhenUsed/>
    <w:rsid w:val="00942C9A"/>
    <w:rPr>
      <w:rFonts w:eastAsiaTheme="minorHAnsi" w:cstheme="minorBidi"/>
      <w:sz w:val="20"/>
    </w:rPr>
  </w:style>
  <w:style w:type="character" w:customStyle="1" w:styleId="EndnoteTextChar">
    <w:name w:val="Endnote Text Char"/>
    <w:basedOn w:val="DefaultParagraphFont"/>
    <w:link w:val="EndnoteText"/>
    <w:uiPriority w:val="99"/>
    <w:rsid w:val="00942C9A"/>
    <w:rPr>
      <w:rFonts w:ascii="Arial" w:hAnsi="Arial"/>
      <w:kern w:val="0"/>
      <w:sz w:val="20"/>
      <w:szCs w:val="20"/>
      <w14:ligatures w14:val="none"/>
    </w:rPr>
  </w:style>
  <w:style w:type="character" w:styleId="EndnoteReference">
    <w:name w:val="endnote reference"/>
    <w:basedOn w:val="DefaultParagraphFont"/>
    <w:uiPriority w:val="99"/>
    <w:semiHidden/>
    <w:unhideWhenUsed/>
    <w:rsid w:val="00942C9A"/>
    <w:rPr>
      <w:vertAlign w:val="superscript"/>
    </w:rPr>
  </w:style>
  <w:style w:type="character" w:styleId="Hyperlink">
    <w:name w:val="Hyperlink"/>
    <w:basedOn w:val="DefaultParagraphFont"/>
    <w:unhideWhenUsed/>
    <w:rsid w:val="00942C9A"/>
    <w:rPr>
      <w:color w:val="0563C1" w:themeColor="hyperlink"/>
      <w:u w:val="single"/>
    </w:rPr>
  </w:style>
  <w:style w:type="paragraph" w:customStyle="1" w:styleId="TextHeading4">
    <w:name w:val="Text Heading 4"/>
    <w:basedOn w:val="Normal"/>
    <w:qFormat/>
    <w:rsid w:val="00942C9A"/>
    <w:pPr>
      <w:spacing w:after="200"/>
      <w:ind w:left="1985"/>
    </w:pPr>
    <w:rPr>
      <w:rFonts w:eastAsiaTheme="minorHAnsi" w:cstheme="minorBidi"/>
      <w:szCs w:val="22"/>
    </w:rPr>
  </w:style>
  <w:style w:type="paragraph" w:customStyle="1" w:styleId="Default">
    <w:name w:val="Default"/>
    <w:rsid w:val="00942C9A"/>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styleId="BodyText3">
    <w:name w:val="Body Text 3"/>
    <w:basedOn w:val="Normal"/>
    <w:link w:val="BodyText3Char"/>
    <w:unhideWhenUsed/>
    <w:rsid w:val="007E0C0E"/>
    <w:pPr>
      <w:spacing w:after="120"/>
    </w:pPr>
    <w:rPr>
      <w:sz w:val="16"/>
      <w:szCs w:val="16"/>
    </w:rPr>
  </w:style>
  <w:style w:type="character" w:customStyle="1" w:styleId="BodyText3Char">
    <w:name w:val="Body Text 3 Char"/>
    <w:basedOn w:val="DefaultParagraphFont"/>
    <w:link w:val="BodyText3"/>
    <w:uiPriority w:val="99"/>
    <w:semiHidden/>
    <w:rsid w:val="007E0C0E"/>
    <w:rPr>
      <w:rFonts w:ascii="Arial" w:eastAsia="Times New Roman" w:hAnsi="Arial" w:cs="Times New Roman"/>
      <w:kern w:val="0"/>
      <w:sz w:val="16"/>
      <w:szCs w:val="16"/>
      <w14:ligatures w14:val="none"/>
    </w:rPr>
  </w:style>
  <w:style w:type="paragraph" w:styleId="BodyText2">
    <w:name w:val="Body Text 2"/>
    <w:basedOn w:val="Normal"/>
    <w:link w:val="BodyText2Char"/>
    <w:unhideWhenUsed/>
    <w:rsid w:val="007E0C0E"/>
    <w:pPr>
      <w:spacing w:after="120" w:line="480" w:lineRule="auto"/>
    </w:pPr>
  </w:style>
  <w:style w:type="character" w:customStyle="1" w:styleId="BodyText2Char">
    <w:name w:val="Body Text 2 Char"/>
    <w:basedOn w:val="DefaultParagraphFont"/>
    <w:link w:val="BodyText2"/>
    <w:uiPriority w:val="99"/>
    <w:semiHidden/>
    <w:rsid w:val="007E0C0E"/>
    <w:rPr>
      <w:rFonts w:ascii="Arial" w:eastAsia="Times New Roman" w:hAnsi="Arial" w:cs="Times New Roman"/>
      <w:kern w:val="0"/>
      <w:szCs w:val="20"/>
      <w14:ligatures w14:val="none"/>
    </w:rPr>
  </w:style>
  <w:style w:type="paragraph" w:styleId="ListBullet">
    <w:name w:val="List Bullet"/>
    <w:basedOn w:val="Normal"/>
    <w:autoRedefine/>
    <w:rsid w:val="00A43F79"/>
    <w:pPr>
      <w:jc w:val="both"/>
    </w:pPr>
    <w:rPr>
      <w:b/>
      <w:bCs/>
      <w:szCs w:val="22"/>
      <w:lang w:eastAsia="en-GB"/>
    </w:rPr>
  </w:style>
  <w:style w:type="paragraph" w:customStyle="1" w:styleId="basic">
    <w:name w:val="basic"/>
    <w:basedOn w:val="Normal"/>
    <w:rsid w:val="007E0C0E"/>
    <w:pPr>
      <w:tabs>
        <w:tab w:val="left" w:pos="1134"/>
      </w:tabs>
      <w:spacing w:before="100" w:beforeAutospacing="1" w:after="100" w:afterAutospacing="1" w:line="360" w:lineRule="auto"/>
      <w:ind w:left="1134" w:hanging="1134"/>
    </w:pPr>
    <w:rPr>
      <w:rFonts w:eastAsia="Arial Unicode MS" w:cs="Arial"/>
      <w:sz w:val="20"/>
    </w:rPr>
  </w:style>
  <w:style w:type="paragraph" w:styleId="BodyTextIndent">
    <w:name w:val="Body Text Indent"/>
    <w:basedOn w:val="Normal"/>
    <w:link w:val="BodyTextIndentChar"/>
    <w:rsid w:val="007E0C0E"/>
    <w:pPr>
      <w:tabs>
        <w:tab w:val="left" w:pos="1134"/>
      </w:tabs>
      <w:spacing w:after="120" w:line="360" w:lineRule="auto"/>
      <w:ind w:left="360" w:hanging="360"/>
    </w:pPr>
    <w:rPr>
      <w:rFonts w:ascii="Verdana" w:hAnsi="Verdana" w:cs="Arial"/>
      <w:sz w:val="20"/>
      <w:szCs w:val="22"/>
      <w:lang w:eastAsia="en-GB"/>
    </w:rPr>
  </w:style>
  <w:style w:type="character" w:customStyle="1" w:styleId="BodyTextIndentChar">
    <w:name w:val="Body Text Indent Char"/>
    <w:basedOn w:val="DefaultParagraphFont"/>
    <w:link w:val="BodyTextIndent"/>
    <w:rsid w:val="007E0C0E"/>
    <w:rPr>
      <w:rFonts w:ascii="Verdana" w:eastAsia="Times New Roman" w:hAnsi="Verdana" w:cs="Arial"/>
      <w:kern w:val="0"/>
      <w:sz w:val="20"/>
      <w:lang w:eastAsia="en-GB"/>
      <w14:ligatures w14:val="none"/>
    </w:rPr>
  </w:style>
  <w:style w:type="paragraph" w:styleId="Header">
    <w:name w:val="header"/>
    <w:basedOn w:val="Normal"/>
    <w:link w:val="HeaderChar"/>
    <w:rsid w:val="007E0C0E"/>
    <w:pPr>
      <w:tabs>
        <w:tab w:val="center" w:pos="4153"/>
        <w:tab w:val="right" w:pos="8306"/>
      </w:tabs>
    </w:pPr>
  </w:style>
  <w:style w:type="character" w:customStyle="1" w:styleId="HeaderChar">
    <w:name w:val="Header Char"/>
    <w:basedOn w:val="DefaultParagraphFont"/>
    <w:link w:val="Header"/>
    <w:rsid w:val="007E0C0E"/>
    <w:rPr>
      <w:rFonts w:ascii="Arial" w:eastAsia="Times New Roman" w:hAnsi="Arial" w:cs="Times New Roman"/>
      <w:kern w:val="0"/>
      <w:szCs w:val="20"/>
      <w14:ligatures w14:val="none"/>
    </w:rPr>
  </w:style>
  <w:style w:type="character" w:styleId="PageNumber">
    <w:name w:val="page number"/>
    <w:basedOn w:val="DefaultParagraphFont"/>
    <w:rsid w:val="007E0C0E"/>
  </w:style>
  <w:style w:type="character" w:customStyle="1" w:styleId="apple-tab-span">
    <w:name w:val="apple-tab-span"/>
    <w:basedOn w:val="DefaultParagraphFont"/>
    <w:rsid w:val="007E0C0E"/>
  </w:style>
  <w:style w:type="paragraph" w:styleId="BalloonText">
    <w:name w:val="Balloon Text"/>
    <w:basedOn w:val="Normal"/>
    <w:link w:val="BalloonTextChar"/>
    <w:rsid w:val="007E0C0E"/>
    <w:rPr>
      <w:rFonts w:ascii="Tahoma" w:hAnsi="Tahoma" w:cs="Tahoma"/>
      <w:sz w:val="16"/>
      <w:szCs w:val="16"/>
    </w:rPr>
  </w:style>
  <w:style w:type="character" w:customStyle="1" w:styleId="BalloonTextChar">
    <w:name w:val="Balloon Text Char"/>
    <w:basedOn w:val="DefaultParagraphFont"/>
    <w:link w:val="BalloonText"/>
    <w:rsid w:val="007E0C0E"/>
    <w:rPr>
      <w:rFonts w:ascii="Tahoma" w:eastAsia="Times New Roman" w:hAnsi="Tahoma" w:cs="Tahoma"/>
      <w:kern w:val="0"/>
      <w:sz w:val="16"/>
      <w:szCs w:val="16"/>
      <w14:ligatures w14:val="none"/>
    </w:rPr>
  </w:style>
  <w:style w:type="paragraph" w:styleId="NormalWeb">
    <w:name w:val="Normal (Web)"/>
    <w:basedOn w:val="Normal"/>
    <w:uiPriority w:val="99"/>
    <w:rsid w:val="007E0C0E"/>
    <w:pPr>
      <w:spacing w:before="100" w:beforeAutospacing="1" w:after="100" w:afterAutospacing="1"/>
    </w:pPr>
    <w:rPr>
      <w:rFonts w:ascii="Times New Roman" w:hAnsi="Times New Roman"/>
      <w:sz w:val="24"/>
      <w:szCs w:val="24"/>
      <w:lang w:eastAsia="en-GB"/>
    </w:rPr>
  </w:style>
  <w:style w:type="character" w:styleId="FollowedHyperlink">
    <w:name w:val="FollowedHyperlink"/>
    <w:rsid w:val="007E0C0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007561">
      <w:bodyDiv w:val="1"/>
      <w:marLeft w:val="0"/>
      <w:marRight w:val="0"/>
      <w:marTop w:val="0"/>
      <w:marBottom w:val="0"/>
      <w:divBdr>
        <w:top w:val="none" w:sz="0" w:space="0" w:color="auto"/>
        <w:left w:val="none" w:sz="0" w:space="0" w:color="auto"/>
        <w:bottom w:val="none" w:sz="0" w:space="0" w:color="auto"/>
        <w:right w:val="none" w:sz="0" w:space="0" w:color="auto"/>
      </w:divBdr>
    </w:div>
    <w:div w:id="982349215">
      <w:bodyDiv w:val="1"/>
      <w:marLeft w:val="0"/>
      <w:marRight w:val="0"/>
      <w:marTop w:val="0"/>
      <w:marBottom w:val="0"/>
      <w:divBdr>
        <w:top w:val="none" w:sz="0" w:space="0" w:color="auto"/>
        <w:left w:val="none" w:sz="0" w:space="0" w:color="auto"/>
        <w:bottom w:val="none" w:sz="0" w:space="0" w:color="auto"/>
        <w:right w:val="none" w:sz="0" w:space="0" w:color="auto"/>
      </w:divBdr>
    </w:div>
    <w:div w:id="1279531233">
      <w:bodyDiv w:val="1"/>
      <w:marLeft w:val="0"/>
      <w:marRight w:val="0"/>
      <w:marTop w:val="0"/>
      <w:marBottom w:val="0"/>
      <w:divBdr>
        <w:top w:val="none" w:sz="0" w:space="0" w:color="auto"/>
        <w:left w:val="none" w:sz="0" w:space="0" w:color="auto"/>
        <w:bottom w:val="none" w:sz="0" w:space="0" w:color="auto"/>
        <w:right w:val="none" w:sz="0" w:space="0" w:color="auto"/>
      </w:divBdr>
    </w:div>
    <w:div w:id="1377973633">
      <w:bodyDiv w:val="1"/>
      <w:marLeft w:val="0"/>
      <w:marRight w:val="0"/>
      <w:marTop w:val="0"/>
      <w:marBottom w:val="0"/>
      <w:divBdr>
        <w:top w:val="none" w:sz="0" w:space="0" w:color="auto"/>
        <w:left w:val="none" w:sz="0" w:space="0" w:color="auto"/>
        <w:bottom w:val="none" w:sz="0" w:space="0" w:color="auto"/>
        <w:right w:val="none" w:sz="0" w:space="0" w:color="auto"/>
      </w:divBdr>
    </w:div>
    <w:div w:id="1575579429">
      <w:bodyDiv w:val="1"/>
      <w:marLeft w:val="0"/>
      <w:marRight w:val="0"/>
      <w:marTop w:val="0"/>
      <w:marBottom w:val="0"/>
      <w:divBdr>
        <w:top w:val="none" w:sz="0" w:space="0" w:color="auto"/>
        <w:left w:val="none" w:sz="0" w:space="0" w:color="auto"/>
        <w:bottom w:val="none" w:sz="0" w:space="0" w:color="auto"/>
        <w:right w:val="none" w:sz="0" w:space="0" w:color="auto"/>
      </w:divBdr>
    </w:div>
    <w:div w:id="1754352613">
      <w:bodyDiv w:val="1"/>
      <w:marLeft w:val="0"/>
      <w:marRight w:val="0"/>
      <w:marTop w:val="0"/>
      <w:marBottom w:val="0"/>
      <w:divBdr>
        <w:top w:val="none" w:sz="0" w:space="0" w:color="auto"/>
        <w:left w:val="none" w:sz="0" w:space="0" w:color="auto"/>
        <w:bottom w:val="none" w:sz="0" w:space="0" w:color="auto"/>
        <w:right w:val="none" w:sz="0" w:space="0" w:color="auto"/>
      </w:divBdr>
    </w:div>
    <w:div w:id="207076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Lambkin, Catherine</dc:creator>
  <cp:keywords/>
  <dc:description/>
  <cp:lastModifiedBy>Bailey, Katie</cp:lastModifiedBy>
  <cp:revision>5</cp:revision>
  <dcterms:created xsi:type="dcterms:W3CDTF">2025-06-18T15:20:00Z</dcterms:created>
  <dcterms:modified xsi:type="dcterms:W3CDTF">2025-06-27T14:31:00Z</dcterms:modified>
</cp:coreProperties>
</file>