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1D370E31"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5297496">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4122"/>
          </w:tblGrid>
          <w:tr w:rsidR="00BD7E5A" w:rsidRPr="00BD7E5A" w14:paraId="4E74A99B" w14:textId="77777777" w:rsidTr="0069304E">
            <w:tc>
              <w:tcPr>
                <w:tcW w:w="0" w:type="auto"/>
              </w:tcPr>
              <w:p w14:paraId="1065A550" w14:textId="0F8D7463"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w:t>
                </w:r>
                <w:r w:rsidR="002B064D">
                  <w:rPr>
                    <w:rFonts w:ascii="Arial" w:eastAsiaTheme="majorEastAsia" w:hAnsi="Arial" w:cs="Arial"/>
                    <w:color w:val="FFFFFF" w:themeColor="background1"/>
                    <w:sz w:val="56"/>
                    <w:szCs w:val="72"/>
                  </w:rPr>
                  <w:t>3.7</w:t>
                </w:r>
                <w:r w:rsidRPr="00BD7E5A">
                  <w:rPr>
                    <w:rFonts w:ascii="Arial" w:eastAsiaTheme="majorEastAsia" w:hAnsi="Arial" w:cs="Arial"/>
                    <w:color w:val="FFFFFF" w:themeColor="background1"/>
                    <w:sz w:val="56"/>
                    <w:szCs w:val="72"/>
                  </w:rPr>
                  <w:t xml:space="preserve"> </w:t>
                </w:r>
              </w:p>
              <w:p w14:paraId="77CB5479" w14:textId="521A9550" w:rsidR="00942C9A" w:rsidRPr="00BD7E5A" w:rsidRDefault="002B064D" w:rsidP="006120DB">
                <w:pPr>
                  <w:pStyle w:val="NoSpacing"/>
                  <w:jc w:val="both"/>
                  <w:rPr>
                    <w:rFonts w:ascii="Arial" w:eastAsiaTheme="majorEastAsia" w:hAnsi="Arial" w:cs="Arial"/>
                    <w:color w:val="FFFFFF" w:themeColor="background1"/>
                    <w:sz w:val="56"/>
                    <w:szCs w:val="72"/>
                  </w:rPr>
                </w:pPr>
                <w:r>
                  <w:rPr>
                    <w:rFonts w:ascii="Arial" w:eastAsiaTheme="majorEastAsia" w:hAnsi="Arial" w:cs="Arial"/>
                    <w:color w:val="FFFFFF" w:themeColor="background1"/>
                    <w:sz w:val="56"/>
                    <w:szCs w:val="72"/>
                  </w:rPr>
                  <w:t>Compassionate Leave</w:t>
                </w:r>
                <w:r w:rsidR="00D93947">
                  <w:rPr>
                    <w:rFonts w:ascii="Arial" w:eastAsiaTheme="majorEastAsia" w:hAnsi="Arial" w:cs="Arial"/>
                    <w:color w:val="FFFFFF" w:themeColor="background1"/>
                    <w:sz w:val="56"/>
                    <w:szCs w:val="72"/>
                  </w:rPr>
                  <w:t xml:space="preserve"> Policy</w:t>
                </w:r>
              </w:p>
            </w:tc>
          </w:tr>
          <w:tr w:rsidR="00BD7E5A" w:rsidRPr="00BD7E5A" w14:paraId="24582EE9" w14:textId="77777777" w:rsidTr="0069304E">
            <w:tc>
              <w:tcPr>
                <w:tcW w:w="0" w:type="auto"/>
              </w:tcPr>
              <w:p w14:paraId="6C9B7EB1" w14:textId="5C9AC539" w:rsidR="00942C9A" w:rsidRPr="00BD7E5A" w:rsidRDefault="00444ED4"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 xml:space="preserve">July </w:t>
                </w:r>
                <w:r w:rsidR="00942C9A" w:rsidRPr="00BD7E5A">
                  <w:rPr>
                    <w:rFonts w:ascii="Arial" w:hAnsi="Arial" w:cs="Arial"/>
                    <w:color w:val="FFFFFF" w:themeColor="background1"/>
                    <w:sz w:val="32"/>
                    <w:szCs w:val="40"/>
                  </w:rPr>
                  <w:t>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444ED4"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5D4FBB3B" w14:textId="77777777" w:rsidR="00942C9A" w:rsidRPr="00BD7E5A" w:rsidRDefault="00942C9A" w:rsidP="006120DB">
      <w:pPr>
        <w:jc w:val="both"/>
      </w:pPr>
    </w:p>
    <w:p w14:paraId="6DD3DE0F" w14:textId="77777777" w:rsidR="007E0C0E" w:rsidRPr="00BD7E5A" w:rsidRDefault="007E0C0E" w:rsidP="006120DB">
      <w:pPr>
        <w:pStyle w:val="Heading3"/>
        <w:numPr>
          <w:ilvl w:val="0"/>
          <w:numId w:val="0"/>
        </w:numPr>
        <w:tabs>
          <w:tab w:val="clear" w:pos="1134"/>
        </w:tabs>
        <w:spacing w:before="0" w:after="0" w:line="240" w:lineRule="auto"/>
        <w:jc w:val="both"/>
        <w:rPr>
          <w:smallCaps w:val="0"/>
          <w:sz w:val="32"/>
        </w:rPr>
      </w:pPr>
      <w:bookmarkStart w:id="2" w:name="_Toc107658319"/>
      <w:bookmarkStart w:id="3" w:name="_Toc107658638"/>
      <w:bookmarkStart w:id="4" w:name="_Toc107828167"/>
      <w:bookmarkStart w:id="5" w:name="_Toc107842593"/>
      <w:bookmarkStart w:id="6" w:name="_Toc107843111"/>
      <w:bookmarkStart w:id="7" w:name="_Toc107845471"/>
      <w:bookmarkStart w:id="8" w:name="_Toc107845934"/>
      <w:bookmarkStart w:id="9" w:name="_Toc107846281"/>
      <w:bookmarkStart w:id="10" w:name="_Toc107846697"/>
      <w:bookmarkStart w:id="11" w:name="_Toc107892531"/>
      <w:bookmarkStart w:id="12" w:name="_Toc107893318"/>
      <w:bookmarkStart w:id="13" w:name="_Toc107911079"/>
      <w:bookmarkStart w:id="14" w:name="_Toc107911371"/>
      <w:bookmarkStart w:id="15" w:name="_Toc108251843"/>
      <w:bookmarkStart w:id="16" w:name="_Toc120353476"/>
      <w:bookmarkStart w:id="17" w:name="_Toc120369115"/>
      <w:bookmarkStart w:id="18" w:name="_Toc120421769"/>
      <w:bookmarkStart w:id="19" w:name="_Toc120422021"/>
      <w:bookmarkStart w:id="20" w:name="_Toc120422272"/>
      <w:bookmarkStart w:id="21" w:name="_Toc120422523"/>
      <w:bookmarkStart w:id="22" w:name="_Toc121057268"/>
      <w:bookmarkStart w:id="23" w:name="_Toc121057533"/>
      <w:bookmarkStart w:id="24" w:name="_Toc121109060"/>
      <w:bookmarkStart w:id="25" w:name="_Toc121110873"/>
      <w:r w:rsidRPr="00BD7E5A">
        <w:rPr>
          <w:smallCaps w:val="0"/>
          <w:sz w:val="32"/>
        </w:rPr>
        <w:t>2.3.7</w:t>
      </w:r>
      <w:r w:rsidRPr="00BD7E5A">
        <w:rPr>
          <w:smallCaps w:val="0"/>
          <w:sz w:val="32"/>
        </w:rPr>
        <w:tab/>
        <w:t xml:space="preserve">  COMPASSIONATE LEAVE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FAC607" w14:textId="77777777" w:rsidR="007E0C0E" w:rsidRPr="00BD7E5A" w:rsidRDefault="007E0C0E" w:rsidP="006120DB">
      <w:pPr>
        <w:jc w:val="both"/>
        <w:rPr>
          <w:lang w:eastAsia="en-GB"/>
        </w:rPr>
      </w:pPr>
    </w:p>
    <w:p w14:paraId="768BFFFD" w14:textId="77777777" w:rsidR="007E0C0E" w:rsidRPr="00BD7E5A" w:rsidRDefault="007E0C0E" w:rsidP="006120DB">
      <w:pPr>
        <w:pStyle w:val="ListNumber"/>
        <w:numPr>
          <w:ilvl w:val="0"/>
          <w:numId w:val="0"/>
        </w:numPr>
        <w:spacing w:before="0" w:after="0" w:line="240" w:lineRule="auto"/>
      </w:pPr>
      <w:r w:rsidRPr="00BD7E5A">
        <w:t>Up to five days’ additional paid leave may be granted for compassionate reasons, including the serious illness or death of an employee’s next of kin when sufficient time should be allowed for making the necessary funeral arrangements, travelling and dealing with matters connected with the estate.  For the purposes of this provision “next of kin” can include, but is not limited to, a partner, parent, son or daughter.</w:t>
      </w:r>
    </w:p>
    <w:p w14:paraId="73E87A14" w14:textId="77777777" w:rsidR="007E0C0E" w:rsidRPr="00BD7E5A" w:rsidRDefault="007E0C0E" w:rsidP="006120DB">
      <w:pPr>
        <w:pStyle w:val="ListNumber"/>
        <w:numPr>
          <w:ilvl w:val="0"/>
          <w:numId w:val="0"/>
        </w:numPr>
        <w:spacing w:before="0" w:after="0" w:line="240" w:lineRule="auto"/>
      </w:pPr>
    </w:p>
    <w:p w14:paraId="0E3C372F" w14:textId="44F9D729" w:rsidR="001A5B65" w:rsidRPr="002B064D" w:rsidRDefault="007E0C0E" w:rsidP="002B064D">
      <w:pPr>
        <w:pStyle w:val="ListNumber"/>
        <w:numPr>
          <w:ilvl w:val="0"/>
          <w:numId w:val="0"/>
        </w:numPr>
        <w:spacing w:before="0" w:after="0" w:line="240" w:lineRule="auto"/>
        <w:rPr>
          <w:b/>
          <w:bCs/>
        </w:rPr>
      </w:pPr>
      <w:r w:rsidRPr="00BD7E5A">
        <w:t>For the serious illness or death of a near relative, not being next of kin, (for example grandparent, parent in</w:t>
      </w:r>
      <w:r w:rsidRPr="00BD7E5A">
        <w:noBreakHyphen/>
        <w:t>law) up to three days’ paid leave is considered to be normally sufficient.</w:t>
      </w:r>
    </w:p>
    <w:sectPr w:rsidR="001A5B65" w:rsidRPr="002B064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201A59"/>
    <w:rsid w:val="0022158D"/>
    <w:rsid w:val="002B064D"/>
    <w:rsid w:val="00352C7C"/>
    <w:rsid w:val="0043414E"/>
    <w:rsid w:val="00444ED4"/>
    <w:rsid w:val="005E3C08"/>
    <w:rsid w:val="006120DB"/>
    <w:rsid w:val="00691330"/>
    <w:rsid w:val="007E0C0E"/>
    <w:rsid w:val="008701CC"/>
    <w:rsid w:val="008C59E3"/>
    <w:rsid w:val="00942C9A"/>
    <w:rsid w:val="0095698E"/>
    <w:rsid w:val="00A1675D"/>
    <w:rsid w:val="00A43F79"/>
    <w:rsid w:val="00AD7B47"/>
    <w:rsid w:val="00B14C58"/>
    <w:rsid w:val="00B26E06"/>
    <w:rsid w:val="00B94EDE"/>
    <w:rsid w:val="00BC6A9A"/>
    <w:rsid w:val="00BD7E5A"/>
    <w:rsid w:val="00C42E5B"/>
    <w:rsid w:val="00CE760C"/>
    <w:rsid w:val="00D707E7"/>
    <w:rsid w:val="00D72875"/>
    <w:rsid w:val="00D93947"/>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Words>
  <Characters>646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5</cp:revision>
  <dcterms:created xsi:type="dcterms:W3CDTF">2025-06-18T15:28:00Z</dcterms:created>
  <dcterms:modified xsi:type="dcterms:W3CDTF">2025-06-27T14:30:00Z</dcterms:modified>
</cp:coreProperties>
</file>