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52762142"/>
        <w:docPartObj>
          <w:docPartGallery w:val="Cover Pages"/>
          <w:docPartUnique/>
        </w:docPartObj>
      </w:sdtPr>
      <w:sdtEndPr/>
      <w:sdtContent>
        <w:p w14:paraId="2DCA7A2E" w14:textId="30B1B02C" w:rsidR="00F12BCD" w:rsidRDefault="00FF49D0">
          <w:r>
            <w:rPr>
              <w:noProof/>
            </w:rPr>
            <w:drawing>
              <wp:anchor distT="0" distB="0" distL="114300" distR="114300" simplePos="0" relativeHeight="251661312" behindDoc="1" locked="0" layoutInCell="1" allowOverlap="1" wp14:anchorId="2BC04BA5" wp14:editId="4B6A21B4">
                <wp:simplePos x="0" y="0"/>
                <wp:positionH relativeFrom="margin">
                  <wp:posOffset>3829050</wp:posOffset>
                </wp:positionH>
                <wp:positionV relativeFrom="margin">
                  <wp:posOffset>-717550</wp:posOffset>
                </wp:positionV>
                <wp:extent cx="2475865" cy="1750695"/>
                <wp:effectExtent l="0" t="0" r="635" b="0"/>
                <wp:wrapSquare wrapText="bothSides"/>
                <wp:docPr id="4" name="Picture 4" descr="Venn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Venn diagram&#10;&#10;Description automatically generated with medium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5865" cy="175069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drawing>
              <wp:anchor distT="0" distB="0" distL="114300" distR="114300" simplePos="0" relativeHeight="251659264" behindDoc="1" locked="0" layoutInCell="1" allowOverlap="1" wp14:anchorId="6A5D3024" wp14:editId="137B5BB0">
                <wp:simplePos x="0" y="0"/>
                <wp:positionH relativeFrom="page">
                  <wp:align>right</wp:align>
                </wp:positionH>
                <wp:positionV relativeFrom="paragraph">
                  <wp:posOffset>-909320</wp:posOffset>
                </wp:positionV>
                <wp:extent cx="7552055" cy="10674985"/>
                <wp:effectExtent l="0" t="0" r="0" b="0"/>
                <wp:wrapNone/>
                <wp:docPr id="1" name="Picture 1" descr="C:\Users\brierlek\Downloads\Copy of Our channels 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ierlek\Downloads\Copy of Our channels FC.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5205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pPr w:leftFromText="187" w:rightFromText="187" w:vertAnchor="page" w:horzAnchor="page" w:tblpX="8001" w:tblpY="4671"/>
            <w:tblW w:w="2000" w:type="pct"/>
            <w:tblBorders>
              <w:top w:val="single" w:sz="36" w:space="0" w:color="008C75"/>
              <w:bottom w:val="single" w:sz="36" w:space="0" w:color="008C75"/>
              <w:insideH w:val="single" w:sz="36" w:space="0" w:color="008C75"/>
              <w:insideV w:val="single" w:sz="36" w:space="0" w:color="008C75"/>
            </w:tblBorders>
            <w:tblCellMar>
              <w:top w:w="360" w:type="dxa"/>
              <w:left w:w="115" w:type="dxa"/>
              <w:bottom w:w="360" w:type="dxa"/>
              <w:right w:w="115" w:type="dxa"/>
            </w:tblCellMar>
            <w:tblLook w:val="04A0" w:firstRow="1" w:lastRow="0" w:firstColumn="1" w:lastColumn="0" w:noHBand="0" w:noVBand="1"/>
          </w:tblPr>
          <w:tblGrid>
            <w:gridCol w:w="3965"/>
          </w:tblGrid>
          <w:tr w:rsidR="00F12BCD" w:rsidRPr="00F12BCD" w14:paraId="50945C2F" w14:textId="77777777" w:rsidTr="00FF49D0">
            <w:tc>
              <w:tcPr>
                <w:tcW w:w="0" w:type="auto"/>
              </w:tcPr>
              <w:p w14:paraId="4BBDEF5B" w14:textId="5D348FB6" w:rsidR="00F12BCD" w:rsidRPr="00F42AA8" w:rsidRDefault="007B0AF5" w:rsidP="00FF49D0">
                <w:pPr>
                  <w:pStyle w:val="NoSpacing"/>
                  <w:rPr>
                    <w:rFonts w:ascii="Arial" w:eastAsiaTheme="majorEastAsia" w:hAnsi="Arial" w:cs="Arial"/>
                    <w:sz w:val="56"/>
                    <w:szCs w:val="72"/>
                  </w:rPr>
                </w:pPr>
                <w:r>
                  <w:rPr>
                    <w:rFonts w:ascii="Arial" w:eastAsiaTheme="majorEastAsia" w:hAnsi="Arial" w:cs="Arial"/>
                    <w:color w:val="FFFFFF" w:themeColor="background1"/>
                    <w:sz w:val="56"/>
                    <w:szCs w:val="72"/>
                  </w:rPr>
                  <w:t>Whistleblowing Policy</w:t>
                </w:r>
              </w:p>
            </w:tc>
          </w:tr>
          <w:tr w:rsidR="00F12BCD" w:rsidRPr="00F12BCD" w14:paraId="58F9EC87" w14:textId="77777777" w:rsidTr="00FF49D0">
            <w:tc>
              <w:tcPr>
                <w:tcW w:w="0" w:type="auto"/>
              </w:tcPr>
              <w:p w14:paraId="66A16704" w14:textId="23D86BF7" w:rsidR="00F12BCD" w:rsidRPr="0038752B" w:rsidRDefault="007B0AF5" w:rsidP="00FF49D0">
                <w:pPr>
                  <w:pStyle w:val="NoSpacing"/>
                  <w:rPr>
                    <w:rFonts w:ascii="Arial" w:hAnsi="Arial" w:cs="Arial"/>
                    <w:sz w:val="40"/>
                    <w:szCs w:val="40"/>
                  </w:rPr>
                </w:pPr>
                <w:r>
                  <w:rPr>
                    <w:rFonts w:ascii="Arial" w:hAnsi="Arial" w:cs="Arial"/>
                    <w:color w:val="FFFFFF" w:themeColor="background1"/>
                    <w:sz w:val="32"/>
                    <w:szCs w:val="40"/>
                  </w:rPr>
                  <w:t>April 2023</w:t>
                </w:r>
                <w:r w:rsidR="00FF49D0" w:rsidRPr="00FF49D0">
                  <w:rPr>
                    <w:rFonts w:ascii="Arial" w:hAnsi="Arial" w:cs="Arial"/>
                    <w:color w:val="FFFFFF" w:themeColor="background1"/>
                    <w:sz w:val="32"/>
                    <w:szCs w:val="40"/>
                  </w:rPr>
                  <w:t xml:space="preserve"> </w:t>
                </w:r>
              </w:p>
            </w:tc>
          </w:tr>
          <w:tr w:rsidR="00F12BCD" w:rsidRPr="00F12BCD" w14:paraId="54590BFC" w14:textId="77777777" w:rsidTr="00FF49D0">
            <w:tc>
              <w:tcPr>
                <w:tcW w:w="0" w:type="auto"/>
              </w:tcPr>
              <w:p w14:paraId="06F3DC5A" w14:textId="430E94B6" w:rsidR="00F12BCD" w:rsidRPr="0038752B" w:rsidRDefault="00FF49D0" w:rsidP="00FF49D0">
                <w:pPr>
                  <w:pStyle w:val="NoSpacing"/>
                  <w:rPr>
                    <w:rFonts w:ascii="Arial" w:hAnsi="Arial" w:cs="Arial"/>
                    <w:sz w:val="28"/>
                    <w:szCs w:val="28"/>
                    <w:lang w:val="en-GB"/>
                  </w:rPr>
                </w:pPr>
                <w:r w:rsidRPr="00FF49D0">
                  <w:rPr>
                    <w:rFonts w:ascii="Arial" w:hAnsi="Arial" w:cs="Arial"/>
                    <w:color w:val="FFFFFF" w:themeColor="background1"/>
                    <w:sz w:val="32"/>
                    <w:szCs w:val="28"/>
                    <w:lang w:val="en-GB"/>
                  </w:rPr>
                  <w:t>Council Wide</w:t>
                </w:r>
              </w:p>
            </w:tc>
          </w:tr>
        </w:tbl>
        <w:p w14:paraId="772DB196" w14:textId="77777777" w:rsidR="00603B0B" w:rsidRDefault="007B0AF5" w:rsidP="00F12BCD"/>
      </w:sdtContent>
    </w:sdt>
    <w:p w14:paraId="2F02CF0A" w14:textId="77777777" w:rsidR="004C43E0" w:rsidRDefault="004C43E0" w:rsidP="00F12BCD"/>
    <w:p w14:paraId="19CD7CBD" w14:textId="183B21CB" w:rsidR="004C43E0" w:rsidRDefault="004C43E0" w:rsidP="00F12BCD"/>
    <w:p w14:paraId="7B372AC9" w14:textId="77777777" w:rsidR="004C43E0" w:rsidRDefault="004C43E0" w:rsidP="00F12BCD"/>
    <w:p w14:paraId="0E714FD8" w14:textId="77777777" w:rsidR="004C43E0" w:rsidRDefault="004C43E0" w:rsidP="00F12BCD"/>
    <w:p w14:paraId="2C10B775" w14:textId="77777777" w:rsidR="004C43E0" w:rsidRDefault="004C43E0" w:rsidP="00F12BCD"/>
    <w:p w14:paraId="185AE0DE" w14:textId="77777777" w:rsidR="004C43E0" w:rsidRDefault="004C43E0" w:rsidP="00F12BCD"/>
    <w:p w14:paraId="7171648F" w14:textId="77777777" w:rsidR="004C43E0" w:rsidRDefault="004C43E0" w:rsidP="00F12BCD"/>
    <w:p w14:paraId="262BBFD5" w14:textId="77777777" w:rsidR="004C43E0" w:rsidRDefault="004C43E0" w:rsidP="00F12BCD"/>
    <w:p w14:paraId="776B07D9" w14:textId="77777777" w:rsidR="004C43E0" w:rsidRDefault="004C43E0" w:rsidP="00F12BCD"/>
    <w:p w14:paraId="6018F5E2" w14:textId="77777777" w:rsidR="004C43E0" w:rsidRDefault="004C43E0" w:rsidP="00F12BCD"/>
    <w:p w14:paraId="389DC83A" w14:textId="77777777" w:rsidR="004C43E0" w:rsidRDefault="004C43E0" w:rsidP="00F12BCD"/>
    <w:p w14:paraId="18172CD8" w14:textId="77777777" w:rsidR="004C43E0" w:rsidRDefault="004C43E0" w:rsidP="00F12BCD"/>
    <w:p w14:paraId="4C2010CB" w14:textId="77777777" w:rsidR="004C43E0" w:rsidRDefault="004C43E0" w:rsidP="00F12BCD"/>
    <w:p w14:paraId="053109AD" w14:textId="77777777" w:rsidR="004C43E0" w:rsidRDefault="004C43E0" w:rsidP="00F12BCD"/>
    <w:p w14:paraId="454CE1BA" w14:textId="77777777" w:rsidR="004C43E0" w:rsidRPr="0038752B" w:rsidRDefault="004C43E0" w:rsidP="00F12BCD">
      <w:pPr>
        <w:rPr>
          <w:rFonts w:cs="Arial"/>
        </w:rPr>
      </w:pPr>
    </w:p>
    <w:p w14:paraId="317C7908" w14:textId="77777777" w:rsidR="004C43E0" w:rsidRPr="0038752B" w:rsidRDefault="004C43E0" w:rsidP="00F12BCD">
      <w:pPr>
        <w:rPr>
          <w:rFonts w:cs="Arial"/>
        </w:rPr>
      </w:pPr>
    </w:p>
    <w:p w14:paraId="0F3C074B" w14:textId="77777777" w:rsidR="00F42AA8" w:rsidRDefault="00F42AA8">
      <w:pPr>
        <w:rPr>
          <w:rFonts w:cs="Arial"/>
          <w:sz w:val="20"/>
        </w:rPr>
      </w:pPr>
    </w:p>
    <w:p w14:paraId="0CF0847E" w14:textId="77777777" w:rsidR="00F07987" w:rsidRDefault="00F07987">
      <w:pPr>
        <w:rPr>
          <w:rFonts w:cs="Arial"/>
          <w:sz w:val="20"/>
        </w:rPr>
      </w:pPr>
    </w:p>
    <w:p w14:paraId="02178AC0" w14:textId="77777777" w:rsidR="00F07987" w:rsidRDefault="00F07987">
      <w:pPr>
        <w:rPr>
          <w:rFonts w:cs="Arial"/>
          <w:sz w:val="20"/>
        </w:rPr>
      </w:pPr>
    </w:p>
    <w:p w14:paraId="1C207C6D" w14:textId="3D2A86B3" w:rsidR="00F70D6B" w:rsidRDefault="00F70D6B">
      <w:pPr>
        <w:rPr>
          <w:rFonts w:cs="Arial"/>
          <w:sz w:val="20"/>
        </w:rPr>
      </w:pPr>
    </w:p>
    <w:p w14:paraId="237E57DF" w14:textId="7A5AB06A" w:rsidR="00310AD9" w:rsidRDefault="00310AD9">
      <w:pPr>
        <w:rPr>
          <w:rFonts w:cs="Arial"/>
          <w:sz w:val="20"/>
        </w:rPr>
      </w:pPr>
    </w:p>
    <w:p w14:paraId="042EC347" w14:textId="0EC5C89F" w:rsidR="00310AD9" w:rsidRDefault="00310AD9">
      <w:pPr>
        <w:rPr>
          <w:rFonts w:cs="Arial"/>
          <w:sz w:val="20"/>
        </w:rPr>
      </w:pPr>
    </w:p>
    <w:p w14:paraId="54AE23C6" w14:textId="77777777" w:rsidR="00310AD9" w:rsidRDefault="00310AD9">
      <w:pPr>
        <w:rPr>
          <w:rFonts w:cs="Arial"/>
          <w:sz w:val="20"/>
        </w:rPr>
      </w:pPr>
    </w:p>
    <w:p w14:paraId="648E529A" w14:textId="77777777" w:rsidR="006D7C8A" w:rsidRDefault="006D7C8A" w:rsidP="00F42AA8">
      <w:pPr>
        <w:spacing w:after="0"/>
        <w:rPr>
          <w:rFonts w:cs="Arial"/>
          <w:sz w:val="20"/>
        </w:rPr>
      </w:pPr>
    </w:p>
    <w:p w14:paraId="350151BF" w14:textId="77777777" w:rsidR="006D7C8A" w:rsidRDefault="006D7C8A" w:rsidP="00F42AA8">
      <w:pPr>
        <w:spacing w:after="0"/>
        <w:rPr>
          <w:rFonts w:cs="Arial"/>
          <w:sz w:val="20"/>
        </w:rPr>
      </w:pPr>
    </w:p>
    <w:p w14:paraId="7A34D24D" w14:textId="69B3678D" w:rsidR="00F42AA8" w:rsidRDefault="00F42AA8" w:rsidP="00F42AA8">
      <w:pPr>
        <w:spacing w:after="0"/>
      </w:pPr>
      <w:r>
        <w:br w:type="page"/>
      </w:r>
    </w:p>
    <w:p w14:paraId="21000674" w14:textId="77777777" w:rsidR="00EA3A9B" w:rsidRDefault="00DE569E" w:rsidP="004159D7">
      <w:pPr>
        <w:pStyle w:val="Heading1"/>
        <w:numPr>
          <w:ilvl w:val="0"/>
          <w:numId w:val="0"/>
        </w:numPr>
        <w:ind w:left="432" w:hanging="432"/>
      </w:pPr>
      <w:r>
        <w:lastRenderedPageBreak/>
        <w:t>introduction</w:t>
      </w:r>
    </w:p>
    <w:p w14:paraId="5ADDE7DD" w14:textId="77777777" w:rsidR="007B0AF5" w:rsidRPr="002A26BD" w:rsidRDefault="007B0AF5" w:rsidP="007B0AF5">
      <w:pPr>
        <w:pStyle w:val="Heading1"/>
        <w:numPr>
          <w:ilvl w:val="0"/>
          <w:numId w:val="15"/>
        </w:numPr>
      </w:pPr>
      <w:bookmarkStart w:id="0" w:name="_Toc120194903"/>
      <w:r w:rsidRPr="002A26BD">
        <w:t>ABOUT THIS POLICY</w:t>
      </w:r>
      <w:bookmarkEnd w:id="0"/>
    </w:p>
    <w:p w14:paraId="0E14F2DD" w14:textId="77777777" w:rsidR="007B0AF5" w:rsidRPr="001A2698" w:rsidRDefault="007B0AF5" w:rsidP="00A01763">
      <w:pPr>
        <w:pStyle w:val="ListParagraph"/>
        <w:autoSpaceDE w:val="0"/>
        <w:autoSpaceDN w:val="0"/>
        <w:adjustRightInd w:val="0"/>
        <w:spacing w:after="0"/>
        <w:ind w:left="0"/>
        <w:rPr>
          <w:rFonts w:cs="Arial"/>
          <w:b/>
          <w:bCs/>
          <w:sz w:val="24"/>
          <w:szCs w:val="24"/>
        </w:rPr>
      </w:pPr>
    </w:p>
    <w:p w14:paraId="54B5B923" w14:textId="77777777" w:rsidR="007B0AF5" w:rsidRDefault="007B0AF5" w:rsidP="007B0AF5">
      <w:pPr>
        <w:pStyle w:val="ListParagraph"/>
        <w:numPr>
          <w:ilvl w:val="1"/>
          <w:numId w:val="15"/>
        </w:numPr>
        <w:autoSpaceDE w:val="0"/>
        <w:autoSpaceDN w:val="0"/>
        <w:adjustRightInd w:val="0"/>
        <w:spacing w:after="0" w:line="276" w:lineRule="auto"/>
        <w:rPr>
          <w:rFonts w:cs="Arial"/>
          <w:sz w:val="24"/>
          <w:szCs w:val="24"/>
        </w:rPr>
      </w:pPr>
      <w:r w:rsidRPr="003E5F5E">
        <w:rPr>
          <w:rFonts w:cs="Arial"/>
          <w:sz w:val="24"/>
          <w:szCs w:val="24"/>
        </w:rPr>
        <w:t>We are committed to conducting our business with honesty and integrity, and we expect all staff to maintain high standards in accordance with Stroud District Council’s Officer Code of Conduct. However, all organisations face the risk of things going wrong from time to time, or of unknowingly harbouring illegal or unethical conduct. A culture of openness and accountability is essential in order to prevent such situations occurring and to address them when they do occur.</w:t>
      </w:r>
    </w:p>
    <w:p w14:paraId="5A8C5E09" w14:textId="77777777" w:rsidR="007B0AF5" w:rsidRPr="003E5F5E" w:rsidRDefault="007B0AF5" w:rsidP="00A01763">
      <w:pPr>
        <w:pStyle w:val="ListParagraph"/>
        <w:autoSpaceDE w:val="0"/>
        <w:autoSpaceDN w:val="0"/>
        <w:adjustRightInd w:val="0"/>
        <w:spacing w:after="0"/>
        <w:ind w:left="1065"/>
        <w:rPr>
          <w:rFonts w:cs="Arial"/>
          <w:sz w:val="24"/>
          <w:szCs w:val="24"/>
        </w:rPr>
      </w:pPr>
    </w:p>
    <w:p w14:paraId="560075CE" w14:textId="77777777" w:rsidR="007B0AF5" w:rsidRPr="00E1055A"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Staff are often the first to realise that there may be something of concern occurring within the Council.  Usually</w:t>
      </w:r>
      <w:r>
        <w:rPr>
          <w:rFonts w:cs="Arial"/>
          <w:sz w:val="24"/>
          <w:szCs w:val="24"/>
        </w:rPr>
        <w:t>,</w:t>
      </w:r>
      <w:r w:rsidRPr="00E1055A">
        <w:rPr>
          <w:rFonts w:cs="Arial"/>
          <w:sz w:val="24"/>
          <w:szCs w:val="24"/>
        </w:rPr>
        <w:t xml:space="preserve"> any issues can be resolved swiftly and satisfactorily.  However, when these concerns relate to more serious matters, staff may be discouraged from expressing their concerns or ‘whistle-blowing’.</w:t>
      </w:r>
    </w:p>
    <w:p w14:paraId="6AB4474F" w14:textId="77777777" w:rsidR="007B0AF5" w:rsidRPr="00E1055A" w:rsidRDefault="007B0AF5" w:rsidP="00A01763">
      <w:pPr>
        <w:pStyle w:val="ListParagraph"/>
        <w:ind w:left="1077" w:hanging="720"/>
        <w:jc w:val="both"/>
        <w:rPr>
          <w:rFonts w:cs="Arial"/>
          <w:sz w:val="24"/>
          <w:szCs w:val="24"/>
        </w:rPr>
      </w:pPr>
    </w:p>
    <w:p w14:paraId="21209BFC" w14:textId="77777777" w:rsidR="007B0AF5" w:rsidRPr="00E1055A"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Whistleblowing is the term used when an employee passes on information concerning wrongdoing.  This can also be called ‘making a disclosure’ or ‘blowing the whistle’.  Typically (although, not always) the wrongdoing will be something that the employee has witnessed at work.</w:t>
      </w:r>
    </w:p>
    <w:p w14:paraId="7B0CD6CE" w14:textId="77777777" w:rsidR="007B0AF5" w:rsidRPr="00E1055A" w:rsidRDefault="007B0AF5" w:rsidP="00A01763">
      <w:pPr>
        <w:pStyle w:val="ListParagraph"/>
        <w:ind w:left="1077" w:hanging="720"/>
        <w:jc w:val="both"/>
        <w:rPr>
          <w:rFonts w:cs="Arial"/>
          <w:sz w:val="24"/>
          <w:szCs w:val="24"/>
        </w:rPr>
      </w:pPr>
    </w:p>
    <w:p w14:paraId="369988E2" w14:textId="77777777" w:rsidR="007B0AF5" w:rsidRPr="00E1055A"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Staff may feel disloyal and may fear victimisation or harassment.  In such circumstances, it may be easier to ignore the concern rather than report what may just be a suspicion of malpractice.  However, any person raising a concern is protected in law.</w:t>
      </w:r>
    </w:p>
    <w:p w14:paraId="3B251D3E" w14:textId="77777777" w:rsidR="007B0AF5" w:rsidRPr="00E1055A" w:rsidRDefault="007B0AF5" w:rsidP="00A01763">
      <w:pPr>
        <w:pStyle w:val="ListParagraph"/>
        <w:ind w:left="1077" w:hanging="720"/>
        <w:jc w:val="both"/>
        <w:rPr>
          <w:rFonts w:cs="Arial"/>
          <w:sz w:val="24"/>
          <w:szCs w:val="24"/>
        </w:rPr>
      </w:pPr>
    </w:p>
    <w:p w14:paraId="19DFB6E2" w14:textId="77777777" w:rsidR="007B0AF5"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Whistleblowing law is embedded in the Employment Rights Act 1996 (as amended by the Public Interest Disclosure Act 1998).  This legisla</w:t>
      </w:r>
      <w:r>
        <w:rPr>
          <w:rFonts w:cs="Arial"/>
          <w:sz w:val="24"/>
          <w:szCs w:val="24"/>
        </w:rPr>
        <w:t xml:space="preserve">tion provides </w:t>
      </w:r>
      <w:r w:rsidRPr="00E1055A">
        <w:rPr>
          <w:rFonts w:cs="Arial"/>
          <w:sz w:val="24"/>
          <w:szCs w:val="24"/>
        </w:rPr>
        <w:t xml:space="preserve">that an employee has </w:t>
      </w:r>
      <w:r>
        <w:rPr>
          <w:rFonts w:cs="Arial"/>
          <w:sz w:val="24"/>
          <w:szCs w:val="24"/>
        </w:rPr>
        <w:t>the right to take a case to an Employment T</w:t>
      </w:r>
      <w:r w:rsidRPr="00E1055A">
        <w:rPr>
          <w:rFonts w:cs="Arial"/>
          <w:sz w:val="24"/>
          <w:szCs w:val="24"/>
        </w:rPr>
        <w:t>ribunal if they have been victimised at work or lost their job as a consequence of ‘blowing the whistle’.</w:t>
      </w:r>
    </w:p>
    <w:p w14:paraId="3677AA09" w14:textId="77777777" w:rsidR="007B0AF5" w:rsidRPr="003E5F5E" w:rsidRDefault="007B0AF5" w:rsidP="00A01763">
      <w:pPr>
        <w:pStyle w:val="ListParagraph"/>
        <w:rPr>
          <w:rFonts w:cs="Arial"/>
          <w:sz w:val="24"/>
          <w:szCs w:val="24"/>
        </w:rPr>
      </w:pPr>
    </w:p>
    <w:p w14:paraId="27C2DC02" w14:textId="77777777" w:rsidR="007B0AF5"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This policy is intended to encourage and enable staff to make disclosures at an early stage, rather than waiting.  Staff are also encouraged to raise any issues internally with</w:t>
      </w:r>
      <w:r w:rsidRPr="00E1055A">
        <w:rPr>
          <w:rFonts w:cs="Arial"/>
          <w:spacing w:val="-6"/>
          <w:sz w:val="24"/>
          <w:szCs w:val="24"/>
        </w:rPr>
        <w:t xml:space="preserve"> </w:t>
      </w:r>
      <w:r w:rsidRPr="00E1055A">
        <w:rPr>
          <w:rFonts w:cs="Arial"/>
          <w:sz w:val="24"/>
          <w:szCs w:val="24"/>
        </w:rPr>
        <w:t>the</w:t>
      </w:r>
      <w:r w:rsidRPr="00E1055A">
        <w:rPr>
          <w:rFonts w:cs="Arial"/>
          <w:spacing w:val="-6"/>
          <w:sz w:val="24"/>
          <w:szCs w:val="24"/>
        </w:rPr>
        <w:t xml:space="preserve"> C</w:t>
      </w:r>
      <w:r w:rsidRPr="00E1055A">
        <w:rPr>
          <w:rFonts w:cs="Arial"/>
          <w:sz w:val="24"/>
          <w:szCs w:val="24"/>
        </w:rPr>
        <w:t>ouncil</w:t>
      </w:r>
      <w:r w:rsidRPr="00E1055A">
        <w:rPr>
          <w:rFonts w:cs="Arial"/>
          <w:spacing w:val="-5"/>
          <w:sz w:val="24"/>
          <w:szCs w:val="24"/>
        </w:rPr>
        <w:t xml:space="preserve"> </w:t>
      </w:r>
      <w:r w:rsidRPr="00E1055A">
        <w:rPr>
          <w:rFonts w:cs="Arial"/>
          <w:sz w:val="24"/>
          <w:szCs w:val="24"/>
        </w:rPr>
        <w:t>first</w:t>
      </w:r>
      <w:r w:rsidRPr="00E1055A">
        <w:rPr>
          <w:rFonts w:cs="Arial"/>
          <w:spacing w:val="-6"/>
          <w:sz w:val="24"/>
          <w:szCs w:val="24"/>
        </w:rPr>
        <w:t xml:space="preserve"> </w:t>
      </w:r>
      <w:r w:rsidRPr="00E1055A">
        <w:rPr>
          <w:rFonts w:cs="Arial"/>
          <w:spacing w:val="-1"/>
          <w:sz w:val="24"/>
          <w:szCs w:val="24"/>
        </w:rPr>
        <w:t>rather</w:t>
      </w:r>
      <w:r w:rsidRPr="00E1055A">
        <w:rPr>
          <w:rFonts w:cs="Arial"/>
          <w:spacing w:val="-8"/>
          <w:sz w:val="24"/>
          <w:szCs w:val="24"/>
        </w:rPr>
        <w:t xml:space="preserve"> </w:t>
      </w:r>
      <w:r w:rsidRPr="00E1055A">
        <w:rPr>
          <w:rFonts w:cs="Arial"/>
          <w:sz w:val="24"/>
          <w:szCs w:val="24"/>
        </w:rPr>
        <w:t>than</w:t>
      </w:r>
      <w:r w:rsidRPr="00E1055A">
        <w:rPr>
          <w:rFonts w:cs="Arial"/>
          <w:spacing w:val="-5"/>
          <w:sz w:val="24"/>
          <w:szCs w:val="24"/>
        </w:rPr>
        <w:t xml:space="preserve"> </w:t>
      </w:r>
      <w:r w:rsidRPr="00E1055A">
        <w:rPr>
          <w:rFonts w:cs="Arial"/>
          <w:sz w:val="24"/>
          <w:szCs w:val="24"/>
        </w:rPr>
        <w:t>raising</w:t>
      </w:r>
      <w:r w:rsidRPr="00E1055A">
        <w:rPr>
          <w:rFonts w:cs="Arial"/>
          <w:spacing w:val="-8"/>
          <w:sz w:val="24"/>
          <w:szCs w:val="24"/>
        </w:rPr>
        <w:t xml:space="preserve"> </w:t>
      </w:r>
      <w:r w:rsidRPr="00E1055A">
        <w:rPr>
          <w:rFonts w:cs="Arial"/>
          <w:sz w:val="24"/>
          <w:szCs w:val="24"/>
        </w:rPr>
        <w:t>it</w:t>
      </w:r>
      <w:r w:rsidRPr="00E1055A">
        <w:rPr>
          <w:rFonts w:cs="Arial"/>
          <w:spacing w:val="-5"/>
          <w:sz w:val="24"/>
          <w:szCs w:val="24"/>
        </w:rPr>
        <w:t xml:space="preserve"> </w:t>
      </w:r>
      <w:r w:rsidRPr="00E1055A">
        <w:rPr>
          <w:rFonts w:cs="Arial"/>
          <w:sz w:val="24"/>
          <w:szCs w:val="24"/>
        </w:rPr>
        <w:t>outside</w:t>
      </w:r>
      <w:r w:rsidRPr="00E1055A">
        <w:rPr>
          <w:rFonts w:cs="Arial"/>
          <w:spacing w:val="-6"/>
          <w:sz w:val="24"/>
          <w:szCs w:val="24"/>
        </w:rPr>
        <w:t xml:space="preserve"> </w:t>
      </w:r>
      <w:r w:rsidRPr="00E1055A">
        <w:rPr>
          <w:rFonts w:cs="Arial"/>
          <w:spacing w:val="-1"/>
          <w:sz w:val="24"/>
          <w:szCs w:val="24"/>
        </w:rPr>
        <w:t>of</w:t>
      </w:r>
      <w:r w:rsidRPr="00E1055A">
        <w:rPr>
          <w:rFonts w:cs="Arial"/>
          <w:spacing w:val="-6"/>
          <w:sz w:val="24"/>
          <w:szCs w:val="24"/>
        </w:rPr>
        <w:t xml:space="preserve"> </w:t>
      </w:r>
      <w:r w:rsidRPr="00E1055A">
        <w:rPr>
          <w:rFonts w:cs="Arial"/>
          <w:sz w:val="24"/>
          <w:szCs w:val="24"/>
        </w:rPr>
        <w:t>the</w:t>
      </w:r>
      <w:r w:rsidRPr="00E1055A">
        <w:rPr>
          <w:rFonts w:cs="Arial"/>
          <w:spacing w:val="26"/>
          <w:w w:val="99"/>
          <w:sz w:val="24"/>
          <w:szCs w:val="24"/>
        </w:rPr>
        <w:t xml:space="preserve"> </w:t>
      </w:r>
      <w:r w:rsidRPr="00E1055A">
        <w:rPr>
          <w:rFonts w:cs="Arial"/>
          <w:sz w:val="24"/>
          <w:szCs w:val="24"/>
        </w:rPr>
        <w:t>organisation.</w:t>
      </w:r>
      <w:r w:rsidRPr="00E1055A">
        <w:rPr>
          <w:rFonts w:cs="Arial"/>
          <w:spacing w:val="-6"/>
          <w:sz w:val="24"/>
          <w:szCs w:val="24"/>
        </w:rPr>
        <w:t xml:space="preserve">  </w:t>
      </w:r>
      <w:r w:rsidRPr="00E1055A">
        <w:rPr>
          <w:rFonts w:cs="Arial"/>
          <w:sz w:val="24"/>
          <w:szCs w:val="24"/>
        </w:rPr>
        <w:t>If</w:t>
      </w:r>
      <w:r w:rsidRPr="00E1055A">
        <w:rPr>
          <w:rFonts w:cs="Arial"/>
          <w:spacing w:val="-6"/>
          <w:sz w:val="24"/>
          <w:szCs w:val="24"/>
        </w:rPr>
        <w:t xml:space="preserve"> issues are rai</w:t>
      </w:r>
      <w:r w:rsidRPr="00E1055A">
        <w:rPr>
          <w:rFonts w:cs="Arial"/>
          <w:sz w:val="24"/>
          <w:szCs w:val="24"/>
        </w:rPr>
        <w:t>sed</w:t>
      </w:r>
      <w:r w:rsidRPr="00E1055A">
        <w:rPr>
          <w:rFonts w:cs="Arial"/>
          <w:spacing w:val="-6"/>
          <w:sz w:val="24"/>
          <w:szCs w:val="24"/>
        </w:rPr>
        <w:t xml:space="preserve"> </w:t>
      </w:r>
      <w:r w:rsidRPr="00E1055A">
        <w:rPr>
          <w:rFonts w:cs="Arial"/>
          <w:spacing w:val="-1"/>
          <w:sz w:val="24"/>
          <w:szCs w:val="24"/>
        </w:rPr>
        <w:t>externally in the</w:t>
      </w:r>
      <w:r w:rsidRPr="00E1055A">
        <w:rPr>
          <w:rFonts w:cs="Arial"/>
          <w:spacing w:val="-6"/>
          <w:sz w:val="24"/>
          <w:szCs w:val="24"/>
        </w:rPr>
        <w:t xml:space="preserve"> </w:t>
      </w:r>
      <w:r w:rsidRPr="00E1055A">
        <w:rPr>
          <w:rFonts w:cs="Arial"/>
          <w:sz w:val="24"/>
          <w:szCs w:val="24"/>
        </w:rPr>
        <w:t>first instance</w:t>
      </w:r>
      <w:r w:rsidRPr="00E1055A">
        <w:rPr>
          <w:rFonts w:cs="Arial"/>
          <w:spacing w:val="-6"/>
          <w:sz w:val="24"/>
          <w:szCs w:val="24"/>
        </w:rPr>
        <w:t xml:space="preserve"> </w:t>
      </w:r>
      <w:r w:rsidRPr="00E1055A">
        <w:rPr>
          <w:rFonts w:cs="Arial"/>
          <w:sz w:val="24"/>
          <w:szCs w:val="24"/>
        </w:rPr>
        <w:t>you</w:t>
      </w:r>
      <w:r w:rsidRPr="00E1055A">
        <w:rPr>
          <w:rFonts w:cs="Arial"/>
          <w:spacing w:val="-6"/>
          <w:sz w:val="24"/>
          <w:szCs w:val="24"/>
        </w:rPr>
        <w:t xml:space="preserve"> </w:t>
      </w:r>
      <w:r w:rsidRPr="00E1055A">
        <w:rPr>
          <w:rFonts w:cs="Arial"/>
          <w:sz w:val="24"/>
          <w:szCs w:val="24"/>
        </w:rPr>
        <w:t>may</w:t>
      </w:r>
      <w:r w:rsidRPr="00E1055A">
        <w:rPr>
          <w:rFonts w:cs="Arial"/>
          <w:spacing w:val="-6"/>
          <w:sz w:val="24"/>
          <w:szCs w:val="24"/>
        </w:rPr>
        <w:t xml:space="preserve"> </w:t>
      </w:r>
      <w:r w:rsidRPr="00E1055A">
        <w:rPr>
          <w:rFonts w:cs="Arial"/>
          <w:sz w:val="24"/>
          <w:szCs w:val="24"/>
        </w:rPr>
        <w:t>weaken</w:t>
      </w:r>
      <w:r w:rsidRPr="00E1055A">
        <w:rPr>
          <w:rFonts w:cs="Arial"/>
          <w:spacing w:val="-6"/>
          <w:sz w:val="24"/>
          <w:szCs w:val="24"/>
        </w:rPr>
        <w:t xml:space="preserve"> </w:t>
      </w:r>
      <w:r w:rsidRPr="00E1055A">
        <w:rPr>
          <w:rFonts w:cs="Arial"/>
          <w:sz w:val="24"/>
          <w:szCs w:val="24"/>
        </w:rPr>
        <w:t>the</w:t>
      </w:r>
      <w:r w:rsidRPr="00E1055A">
        <w:rPr>
          <w:rFonts w:cs="Arial"/>
          <w:spacing w:val="-6"/>
          <w:sz w:val="24"/>
          <w:szCs w:val="24"/>
        </w:rPr>
        <w:t xml:space="preserve"> </w:t>
      </w:r>
      <w:r w:rsidRPr="00E1055A">
        <w:rPr>
          <w:rFonts w:cs="Arial"/>
          <w:spacing w:val="-1"/>
          <w:sz w:val="24"/>
          <w:szCs w:val="24"/>
        </w:rPr>
        <w:t>protection</w:t>
      </w:r>
      <w:r w:rsidRPr="00E1055A">
        <w:rPr>
          <w:rFonts w:cs="Arial"/>
          <w:spacing w:val="35"/>
          <w:w w:val="99"/>
          <w:sz w:val="24"/>
          <w:szCs w:val="24"/>
        </w:rPr>
        <w:t xml:space="preserve"> </w:t>
      </w:r>
      <w:r w:rsidRPr="00E1055A">
        <w:rPr>
          <w:rFonts w:cs="Arial"/>
          <w:sz w:val="24"/>
          <w:szCs w:val="24"/>
        </w:rPr>
        <w:t>given</w:t>
      </w:r>
      <w:r w:rsidRPr="00E1055A">
        <w:rPr>
          <w:rFonts w:cs="Arial"/>
          <w:spacing w:val="-6"/>
          <w:sz w:val="24"/>
          <w:szCs w:val="24"/>
        </w:rPr>
        <w:t xml:space="preserve"> </w:t>
      </w:r>
      <w:r w:rsidRPr="00E1055A">
        <w:rPr>
          <w:rFonts w:cs="Arial"/>
          <w:sz w:val="24"/>
          <w:szCs w:val="24"/>
        </w:rPr>
        <w:t>to</w:t>
      </w:r>
      <w:r w:rsidRPr="00E1055A">
        <w:rPr>
          <w:rFonts w:cs="Arial"/>
          <w:spacing w:val="-6"/>
          <w:sz w:val="24"/>
          <w:szCs w:val="24"/>
        </w:rPr>
        <w:t xml:space="preserve"> </w:t>
      </w:r>
      <w:r w:rsidRPr="00E1055A">
        <w:rPr>
          <w:rFonts w:cs="Arial"/>
          <w:sz w:val="24"/>
          <w:szCs w:val="24"/>
        </w:rPr>
        <w:t>you</w:t>
      </w:r>
      <w:r w:rsidRPr="00E1055A">
        <w:rPr>
          <w:rFonts w:cs="Arial"/>
          <w:spacing w:val="-5"/>
          <w:sz w:val="24"/>
          <w:szCs w:val="24"/>
        </w:rPr>
        <w:t xml:space="preserve"> </w:t>
      </w:r>
      <w:r w:rsidRPr="00E1055A">
        <w:rPr>
          <w:rFonts w:cs="Arial"/>
          <w:sz w:val="24"/>
          <w:szCs w:val="24"/>
        </w:rPr>
        <w:t>under</w:t>
      </w:r>
      <w:r w:rsidRPr="00E1055A">
        <w:rPr>
          <w:rFonts w:cs="Arial"/>
          <w:spacing w:val="-6"/>
          <w:sz w:val="24"/>
          <w:szCs w:val="24"/>
        </w:rPr>
        <w:t xml:space="preserve"> </w:t>
      </w:r>
      <w:r w:rsidRPr="00E1055A">
        <w:rPr>
          <w:rFonts w:cs="Arial"/>
          <w:sz w:val="24"/>
          <w:szCs w:val="24"/>
        </w:rPr>
        <w:t>the</w:t>
      </w:r>
      <w:r w:rsidRPr="00E1055A">
        <w:rPr>
          <w:rFonts w:cs="Arial"/>
          <w:spacing w:val="-5"/>
          <w:sz w:val="24"/>
          <w:szCs w:val="24"/>
        </w:rPr>
        <w:t xml:space="preserve"> </w:t>
      </w:r>
      <w:r w:rsidRPr="00E1055A">
        <w:rPr>
          <w:rFonts w:cs="Arial"/>
          <w:sz w:val="24"/>
          <w:szCs w:val="24"/>
        </w:rPr>
        <w:t>Public</w:t>
      </w:r>
      <w:r w:rsidRPr="00E1055A">
        <w:rPr>
          <w:rFonts w:cs="Arial"/>
          <w:spacing w:val="-6"/>
          <w:sz w:val="24"/>
          <w:szCs w:val="24"/>
        </w:rPr>
        <w:t xml:space="preserve"> </w:t>
      </w:r>
      <w:r w:rsidRPr="00E1055A">
        <w:rPr>
          <w:rFonts w:cs="Arial"/>
          <w:spacing w:val="-1"/>
          <w:sz w:val="24"/>
          <w:szCs w:val="24"/>
        </w:rPr>
        <w:t>Interest</w:t>
      </w:r>
      <w:r w:rsidRPr="00E1055A">
        <w:rPr>
          <w:rFonts w:cs="Arial"/>
          <w:spacing w:val="-6"/>
          <w:sz w:val="24"/>
          <w:szCs w:val="24"/>
        </w:rPr>
        <w:t xml:space="preserve"> </w:t>
      </w:r>
      <w:r w:rsidRPr="00E1055A">
        <w:rPr>
          <w:rFonts w:cs="Arial"/>
          <w:sz w:val="24"/>
          <w:szCs w:val="24"/>
        </w:rPr>
        <w:t>Disclosure</w:t>
      </w:r>
      <w:r w:rsidRPr="00E1055A">
        <w:rPr>
          <w:rFonts w:cs="Arial"/>
          <w:spacing w:val="-6"/>
          <w:sz w:val="24"/>
          <w:szCs w:val="24"/>
        </w:rPr>
        <w:t xml:space="preserve"> </w:t>
      </w:r>
      <w:r w:rsidRPr="00E1055A">
        <w:rPr>
          <w:rFonts w:cs="Arial"/>
          <w:sz w:val="24"/>
          <w:szCs w:val="24"/>
        </w:rPr>
        <w:t>Act 1998.</w:t>
      </w:r>
    </w:p>
    <w:p w14:paraId="797F102A" w14:textId="77777777" w:rsidR="007B0AF5" w:rsidRPr="003E5F5E" w:rsidRDefault="007B0AF5" w:rsidP="00A01763">
      <w:pPr>
        <w:pStyle w:val="ListParagraph"/>
        <w:rPr>
          <w:rFonts w:cs="Arial"/>
          <w:sz w:val="24"/>
          <w:szCs w:val="24"/>
        </w:rPr>
      </w:pPr>
    </w:p>
    <w:p w14:paraId="1A9C1A7D" w14:textId="77777777" w:rsidR="007B0AF5" w:rsidRDefault="007B0AF5" w:rsidP="007B0AF5">
      <w:pPr>
        <w:pStyle w:val="ListParagraph"/>
        <w:numPr>
          <w:ilvl w:val="1"/>
          <w:numId w:val="15"/>
        </w:numPr>
        <w:spacing w:line="276" w:lineRule="auto"/>
        <w:jc w:val="both"/>
        <w:rPr>
          <w:rFonts w:cs="Arial"/>
          <w:sz w:val="24"/>
          <w:szCs w:val="24"/>
        </w:rPr>
      </w:pPr>
      <w:r w:rsidRPr="00E1055A">
        <w:rPr>
          <w:rFonts w:cs="Arial"/>
          <w:sz w:val="24"/>
          <w:szCs w:val="24"/>
        </w:rPr>
        <w:t xml:space="preserve">This policy also seeks to ensure concerns are raised in the right way and seeks to protect those staff members against whom complaints are made from malicious allegations.  The Council has a duty to investigate all reports </w:t>
      </w:r>
      <w:r w:rsidRPr="00E1055A">
        <w:rPr>
          <w:rFonts w:cs="Arial"/>
          <w:sz w:val="24"/>
          <w:szCs w:val="24"/>
        </w:rPr>
        <w:lastRenderedPageBreak/>
        <w:t>of irregularity.  This does not mean that the organisation supports the allegation.</w:t>
      </w:r>
    </w:p>
    <w:p w14:paraId="71B0F15E" w14:textId="77777777" w:rsidR="007B0AF5" w:rsidRPr="002A26BD" w:rsidRDefault="007B0AF5" w:rsidP="00A01763">
      <w:pPr>
        <w:pStyle w:val="ListParagraph"/>
        <w:rPr>
          <w:rFonts w:cs="Arial"/>
          <w:sz w:val="24"/>
          <w:szCs w:val="24"/>
        </w:rPr>
      </w:pPr>
    </w:p>
    <w:p w14:paraId="2C2899B0" w14:textId="77777777" w:rsidR="007B0AF5" w:rsidRPr="00A37A8C" w:rsidRDefault="007B0AF5" w:rsidP="007B0AF5">
      <w:pPr>
        <w:pStyle w:val="Heading1"/>
        <w:numPr>
          <w:ilvl w:val="0"/>
          <w:numId w:val="15"/>
        </w:numPr>
      </w:pPr>
      <w:bookmarkStart w:id="1" w:name="_Toc120194904"/>
      <w:r w:rsidRPr="00A37A8C">
        <w:t>AIMS AND SCOPE OF THIS POLICY</w:t>
      </w:r>
      <w:bookmarkEnd w:id="1"/>
    </w:p>
    <w:p w14:paraId="2C9CB634" w14:textId="77777777" w:rsidR="007B0AF5" w:rsidRDefault="007B0AF5" w:rsidP="00A01763">
      <w:pPr>
        <w:pStyle w:val="ListParagraph"/>
        <w:jc w:val="both"/>
        <w:rPr>
          <w:rFonts w:cs="Arial"/>
          <w:sz w:val="24"/>
          <w:szCs w:val="24"/>
        </w:rPr>
      </w:pPr>
    </w:p>
    <w:p w14:paraId="1306A463" w14:textId="77777777" w:rsidR="007B0AF5" w:rsidRDefault="007B0AF5" w:rsidP="007B0AF5">
      <w:pPr>
        <w:pStyle w:val="ListParagraph"/>
        <w:numPr>
          <w:ilvl w:val="1"/>
          <w:numId w:val="15"/>
        </w:numPr>
        <w:spacing w:line="276" w:lineRule="auto"/>
        <w:jc w:val="both"/>
        <w:rPr>
          <w:rFonts w:cs="Arial"/>
          <w:sz w:val="24"/>
          <w:szCs w:val="24"/>
        </w:rPr>
      </w:pPr>
      <w:r w:rsidRPr="003E5F5E">
        <w:rPr>
          <w:rFonts w:cs="Arial"/>
          <w:sz w:val="24"/>
          <w:szCs w:val="24"/>
        </w:rPr>
        <w:t>The aims of this policy are:</w:t>
      </w:r>
    </w:p>
    <w:p w14:paraId="00DD25FD" w14:textId="77777777" w:rsidR="007B0AF5" w:rsidRPr="003E5F5E" w:rsidRDefault="007B0AF5" w:rsidP="00A01763">
      <w:pPr>
        <w:pStyle w:val="ListParagraph"/>
        <w:ind w:left="1065"/>
        <w:jc w:val="both"/>
        <w:rPr>
          <w:rFonts w:cs="Arial"/>
          <w:sz w:val="24"/>
          <w:szCs w:val="24"/>
        </w:rPr>
      </w:pPr>
    </w:p>
    <w:p w14:paraId="3F06FAFB" w14:textId="77777777" w:rsidR="007B0AF5"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3E5F5E">
        <w:rPr>
          <w:rFonts w:cs="Arial"/>
          <w:sz w:val="24"/>
          <w:szCs w:val="24"/>
        </w:rPr>
        <w:t>To encourage staff to raise concerns at the earliest opportunity, in the knowledge that their concerns will be taken seriously and investigated as appropriate, and that their confidentiality will be respected.</w:t>
      </w:r>
    </w:p>
    <w:p w14:paraId="09D73F23" w14:textId="77777777" w:rsidR="007B0AF5" w:rsidRDefault="007B0AF5" w:rsidP="00A01763">
      <w:pPr>
        <w:pStyle w:val="ListParagraph"/>
        <w:tabs>
          <w:tab w:val="left" w:pos="1134"/>
        </w:tabs>
        <w:autoSpaceDE w:val="0"/>
        <w:autoSpaceDN w:val="0"/>
        <w:adjustRightInd w:val="0"/>
        <w:spacing w:before="240" w:after="0"/>
        <w:ind w:left="1140"/>
        <w:rPr>
          <w:rFonts w:cs="Arial"/>
          <w:sz w:val="24"/>
          <w:szCs w:val="24"/>
        </w:rPr>
      </w:pPr>
    </w:p>
    <w:p w14:paraId="219DD964" w14:textId="77777777" w:rsidR="007B0AF5"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3E5F5E">
        <w:rPr>
          <w:rFonts w:cs="Arial"/>
          <w:sz w:val="24"/>
          <w:szCs w:val="24"/>
        </w:rPr>
        <w:t>To encourage staff to be watchful for illegal or unethical conduct and report anything of that nature of which they become aware.</w:t>
      </w:r>
      <w:r w:rsidRPr="003E5F5E">
        <w:rPr>
          <w:rFonts w:cs="Arial"/>
          <w:spacing w:val="-1"/>
          <w:sz w:val="24"/>
          <w:szCs w:val="24"/>
        </w:rPr>
        <w:t xml:space="preserve">  </w:t>
      </w:r>
      <w:r w:rsidRPr="003E5F5E">
        <w:rPr>
          <w:rFonts w:cs="Arial"/>
          <w:sz w:val="24"/>
          <w:szCs w:val="24"/>
        </w:rPr>
        <w:t>Everyone should be aware of the importance of preventing and eliminating wrongdoing at work.</w:t>
      </w:r>
    </w:p>
    <w:p w14:paraId="3FA9833B" w14:textId="77777777" w:rsidR="007B0AF5" w:rsidRDefault="007B0AF5" w:rsidP="00A01763">
      <w:pPr>
        <w:pStyle w:val="ListParagraph"/>
        <w:tabs>
          <w:tab w:val="left" w:pos="1134"/>
        </w:tabs>
        <w:autoSpaceDE w:val="0"/>
        <w:autoSpaceDN w:val="0"/>
        <w:adjustRightInd w:val="0"/>
        <w:spacing w:before="240" w:after="0"/>
        <w:ind w:left="1140"/>
        <w:rPr>
          <w:rFonts w:cs="Arial"/>
          <w:sz w:val="24"/>
          <w:szCs w:val="24"/>
        </w:rPr>
      </w:pPr>
    </w:p>
    <w:p w14:paraId="651C4739" w14:textId="77777777" w:rsidR="007B0AF5"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7D62D3">
        <w:rPr>
          <w:rFonts w:cs="Arial"/>
          <w:sz w:val="24"/>
          <w:szCs w:val="24"/>
        </w:rPr>
        <w:t xml:space="preserve">Ensure all reported allegations are treated in absolute confidence, with every effort made by the Council not to reveal a whistleblower’s identity if they so wish.  However, there may be times when we are unable to resolve a concern without revealing your identity, for example where your personal evidence is essential. In such cases, we would discuss the rationale with the whistleblower in the first instance to establish how the matter can be best progressed. </w:t>
      </w:r>
    </w:p>
    <w:p w14:paraId="08E538EA" w14:textId="77777777" w:rsidR="007B0AF5" w:rsidRPr="007D62D3" w:rsidRDefault="007B0AF5" w:rsidP="00A01763">
      <w:pPr>
        <w:pStyle w:val="ListParagraph"/>
        <w:tabs>
          <w:tab w:val="left" w:pos="1134"/>
        </w:tabs>
        <w:autoSpaceDE w:val="0"/>
        <w:autoSpaceDN w:val="0"/>
        <w:adjustRightInd w:val="0"/>
        <w:spacing w:before="240" w:after="0"/>
        <w:ind w:left="1140"/>
        <w:rPr>
          <w:rFonts w:cs="Arial"/>
          <w:sz w:val="24"/>
          <w:szCs w:val="24"/>
        </w:rPr>
      </w:pPr>
    </w:p>
    <w:p w14:paraId="5CC52F5D" w14:textId="77777777" w:rsidR="007B0AF5"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3E5F5E">
        <w:rPr>
          <w:rFonts w:cs="Arial"/>
          <w:sz w:val="24"/>
          <w:szCs w:val="24"/>
        </w:rPr>
        <w:t xml:space="preserve">Provide a robust procedure and ensure any matter raised under this procedure will be investigated thoroughly, promptly and confidentially, and the outcome of the investigation reported back to the </w:t>
      </w:r>
      <w:r>
        <w:rPr>
          <w:rFonts w:cs="Arial"/>
          <w:sz w:val="24"/>
          <w:szCs w:val="24"/>
        </w:rPr>
        <w:t>whistleblower</w:t>
      </w:r>
      <w:r w:rsidRPr="003E5F5E">
        <w:rPr>
          <w:rFonts w:cs="Arial"/>
          <w:sz w:val="24"/>
          <w:szCs w:val="24"/>
        </w:rPr>
        <w:t xml:space="preserve"> who raised the issue, as appropriate</w:t>
      </w:r>
      <w:r>
        <w:rPr>
          <w:rFonts w:cs="Arial"/>
          <w:sz w:val="24"/>
          <w:szCs w:val="24"/>
        </w:rPr>
        <w:t>.</w:t>
      </w:r>
    </w:p>
    <w:p w14:paraId="13B6F222" w14:textId="77777777" w:rsidR="007B0AF5" w:rsidRDefault="007B0AF5" w:rsidP="00A01763">
      <w:pPr>
        <w:pStyle w:val="ListParagraph"/>
        <w:tabs>
          <w:tab w:val="left" w:pos="1134"/>
        </w:tabs>
        <w:autoSpaceDE w:val="0"/>
        <w:autoSpaceDN w:val="0"/>
        <w:adjustRightInd w:val="0"/>
        <w:spacing w:before="240" w:after="0"/>
        <w:ind w:left="1140"/>
        <w:rPr>
          <w:rFonts w:cs="Arial"/>
          <w:sz w:val="24"/>
          <w:szCs w:val="24"/>
        </w:rPr>
      </w:pPr>
    </w:p>
    <w:p w14:paraId="6C73B2AE" w14:textId="77777777" w:rsidR="007B0AF5"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3E5F5E">
        <w:rPr>
          <w:rFonts w:cs="Arial"/>
          <w:sz w:val="24"/>
          <w:szCs w:val="24"/>
        </w:rPr>
        <w:t>To provide staff with guidance on how to raise those concerns.</w:t>
      </w:r>
    </w:p>
    <w:p w14:paraId="2D9A9D1F" w14:textId="77777777" w:rsidR="007B0AF5" w:rsidRDefault="007B0AF5" w:rsidP="00A01763">
      <w:pPr>
        <w:pStyle w:val="ListParagraph"/>
        <w:tabs>
          <w:tab w:val="left" w:pos="1134"/>
        </w:tabs>
        <w:autoSpaceDE w:val="0"/>
        <w:autoSpaceDN w:val="0"/>
        <w:adjustRightInd w:val="0"/>
        <w:spacing w:before="240" w:after="0"/>
        <w:ind w:left="1140"/>
        <w:rPr>
          <w:rFonts w:cs="Arial"/>
          <w:sz w:val="24"/>
          <w:szCs w:val="24"/>
        </w:rPr>
      </w:pPr>
    </w:p>
    <w:p w14:paraId="1F8A74EC" w14:textId="77777777" w:rsidR="007B0AF5" w:rsidRPr="003E5F5E" w:rsidRDefault="007B0AF5" w:rsidP="007B0AF5">
      <w:pPr>
        <w:pStyle w:val="ListParagraph"/>
        <w:numPr>
          <w:ilvl w:val="0"/>
          <w:numId w:val="16"/>
        </w:numPr>
        <w:tabs>
          <w:tab w:val="left" w:pos="1134"/>
        </w:tabs>
        <w:autoSpaceDE w:val="0"/>
        <w:autoSpaceDN w:val="0"/>
        <w:adjustRightInd w:val="0"/>
        <w:spacing w:before="240" w:after="0" w:line="276" w:lineRule="auto"/>
        <w:rPr>
          <w:rFonts w:cs="Arial"/>
          <w:sz w:val="24"/>
          <w:szCs w:val="24"/>
        </w:rPr>
      </w:pPr>
      <w:r w:rsidRPr="003E5F5E">
        <w:rPr>
          <w:rFonts w:cs="Arial"/>
          <w:sz w:val="24"/>
          <w:szCs w:val="24"/>
        </w:rPr>
        <w:t>To reassure staff, acting in good faith, that they should be able to raise genuine concerns without fear of reprisals, even if they turn out to be mistaken.</w:t>
      </w:r>
    </w:p>
    <w:p w14:paraId="1DB4403A"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2.2</w:t>
      </w:r>
      <w:r>
        <w:rPr>
          <w:rFonts w:cs="Arial"/>
          <w:sz w:val="24"/>
          <w:szCs w:val="24"/>
        </w:rPr>
        <w:tab/>
      </w:r>
      <w:r w:rsidRPr="001A2698">
        <w:rPr>
          <w:rFonts w:cs="Arial"/>
          <w:sz w:val="24"/>
          <w:szCs w:val="24"/>
        </w:rPr>
        <w:t>This policy covers all employees, officers, apprentices, consultants, contractors, volunteers, interns, casual workers and agency workers.</w:t>
      </w:r>
    </w:p>
    <w:p w14:paraId="2710B748"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2.3</w:t>
      </w:r>
      <w:r>
        <w:rPr>
          <w:rFonts w:cs="Arial"/>
          <w:sz w:val="24"/>
          <w:szCs w:val="24"/>
        </w:rPr>
        <w:tab/>
      </w:r>
      <w:r w:rsidRPr="001A2698">
        <w:rPr>
          <w:rFonts w:cs="Arial"/>
          <w:sz w:val="24"/>
          <w:szCs w:val="24"/>
        </w:rPr>
        <w:t xml:space="preserve">This policy takes account of the Whistleblowing Arrangements Code of Practice issued by the </w:t>
      </w:r>
      <w:r>
        <w:rPr>
          <w:rFonts w:cs="Arial"/>
          <w:sz w:val="24"/>
          <w:szCs w:val="24"/>
        </w:rPr>
        <w:t>Whistleblowing Commission</w:t>
      </w:r>
    </w:p>
    <w:p w14:paraId="47540033"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2.4</w:t>
      </w:r>
      <w:r>
        <w:rPr>
          <w:rFonts w:cs="Arial"/>
          <w:sz w:val="24"/>
          <w:szCs w:val="24"/>
        </w:rPr>
        <w:tab/>
        <w:t xml:space="preserve">This </w:t>
      </w:r>
      <w:r w:rsidRPr="00E1055A">
        <w:rPr>
          <w:rFonts w:cs="Arial"/>
          <w:sz w:val="24"/>
          <w:szCs w:val="24"/>
        </w:rPr>
        <w:t xml:space="preserve">policy is not a substitute for the Council’s other policies and procedures on such matters as personal grievances, bullying and harassment, health and safety, safeguarding issues (children and/or adults) or complaints.  It should </w:t>
      </w:r>
      <w:r w:rsidRPr="00E1055A">
        <w:rPr>
          <w:rFonts w:cs="Arial"/>
          <w:sz w:val="24"/>
          <w:szCs w:val="24"/>
        </w:rPr>
        <w:lastRenderedPageBreak/>
        <w:t>also not be used to raise matters relating to an employee’s own terms and conditions of service.</w:t>
      </w:r>
    </w:p>
    <w:p w14:paraId="7C988375" w14:textId="77777777" w:rsidR="007B0AF5" w:rsidRDefault="007B0AF5" w:rsidP="00A01763">
      <w:pPr>
        <w:pStyle w:val="ListParagraph"/>
        <w:ind w:left="0"/>
        <w:jc w:val="both"/>
        <w:rPr>
          <w:rFonts w:cs="Arial"/>
          <w:sz w:val="24"/>
          <w:szCs w:val="24"/>
        </w:rPr>
      </w:pPr>
    </w:p>
    <w:p w14:paraId="01F82508" w14:textId="77777777" w:rsidR="007B0AF5" w:rsidRDefault="007B0AF5" w:rsidP="00A01763">
      <w:pPr>
        <w:pStyle w:val="ListParagraph"/>
        <w:ind w:left="0"/>
        <w:jc w:val="both"/>
        <w:rPr>
          <w:rFonts w:eastAsia="Times New Roman" w:cs="Arial"/>
          <w:color w:val="000000"/>
          <w:sz w:val="24"/>
          <w:szCs w:val="24"/>
          <w:lang w:eastAsia="en-GB"/>
        </w:rPr>
      </w:pPr>
      <w:r>
        <w:rPr>
          <w:rFonts w:cs="Arial"/>
          <w:sz w:val="24"/>
          <w:szCs w:val="24"/>
        </w:rPr>
        <w:t>2.5</w:t>
      </w:r>
      <w:r>
        <w:rPr>
          <w:rFonts w:cs="Arial"/>
          <w:sz w:val="24"/>
          <w:szCs w:val="24"/>
        </w:rPr>
        <w:tab/>
      </w:r>
      <w:r w:rsidRPr="003E5F5E">
        <w:rPr>
          <w:rFonts w:cs="Arial"/>
          <w:sz w:val="24"/>
          <w:szCs w:val="24"/>
        </w:rPr>
        <w:t>There are e</w:t>
      </w:r>
      <w:r w:rsidRPr="003E5F5E">
        <w:rPr>
          <w:rFonts w:eastAsia="Times New Roman" w:cs="Arial"/>
          <w:color w:val="000000"/>
          <w:sz w:val="24"/>
          <w:szCs w:val="24"/>
          <w:lang w:eastAsia="en-GB"/>
        </w:rPr>
        <w:t xml:space="preserve">xisting procedures in place to enable staff to lodge a grievance </w:t>
      </w:r>
    </w:p>
    <w:p w14:paraId="27B14B65" w14:textId="77777777" w:rsidR="007B0AF5" w:rsidRDefault="007B0AF5" w:rsidP="00A01763">
      <w:pPr>
        <w:pStyle w:val="ListParagraph"/>
        <w:ind w:left="0" w:firstLine="720"/>
        <w:jc w:val="both"/>
        <w:rPr>
          <w:rFonts w:eastAsia="Times New Roman" w:cs="Arial"/>
          <w:color w:val="000000"/>
          <w:sz w:val="24"/>
          <w:szCs w:val="24"/>
          <w:lang w:eastAsia="en-GB"/>
        </w:rPr>
      </w:pPr>
      <w:r w:rsidRPr="003E5F5E">
        <w:rPr>
          <w:rFonts w:eastAsia="Times New Roman" w:cs="Arial"/>
          <w:color w:val="000000"/>
          <w:sz w:val="24"/>
          <w:szCs w:val="24"/>
          <w:lang w:eastAsia="en-GB"/>
        </w:rPr>
        <w:t xml:space="preserve">relating to their own employment.  This process does not form part of this policy.  </w:t>
      </w:r>
    </w:p>
    <w:p w14:paraId="57A630F7" w14:textId="77777777" w:rsidR="007B0AF5" w:rsidRDefault="007B0AF5" w:rsidP="00A01763">
      <w:pPr>
        <w:pStyle w:val="ListParagraph"/>
        <w:ind w:left="0" w:firstLine="720"/>
        <w:jc w:val="both"/>
        <w:rPr>
          <w:rFonts w:eastAsia="Times New Roman" w:cs="Arial"/>
          <w:color w:val="000000"/>
          <w:sz w:val="24"/>
          <w:szCs w:val="24"/>
          <w:lang w:eastAsia="en-GB"/>
        </w:rPr>
      </w:pPr>
      <w:r w:rsidRPr="003E5F5E">
        <w:rPr>
          <w:rFonts w:eastAsia="Times New Roman" w:cs="Arial"/>
          <w:color w:val="000000"/>
          <w:sz w:val="24"/>
          <w:szCs w:val="24"/>
          <w:lang w:eastAsia="en-GB"/>
        </w:rPr>
        <w:t xml:space="preserve">For further guidance on whistleblowing and grievances, staff can contact the </w:t>
      </w:r>
    </w:p>
    <w:p w14:paraId="1DB16B52" w14:textId="77777777" w:rsidR="007B0AF5" w:rsidRDefault="007B0AF5" w:rsidP="00A01763">
      <w:pPr>
        <w:pStyle w:val="ListParagraph"/>
        <w:ind w:left="0" w:firstLine="720"/>
        <w:jc w:val="both"/>
        <w:rPr>
          <w:rFonts w:eastAsia="Times New Roman" w:cs="Arial"/>
          <w:color w:val="000000"/>
          <w:sz w:val="24"/>
          <w:szCs w:val="24"/>
          <w:lang w:eastAsia="en-GB"/>
        </w:rPr>
      </w:pPr>
      <w:r w:rsidRPr="003E5F5E">
        <w:rPr>
          <w:rFonts w:eastAsia="Times New Roman" w:cs="Arial"/>
          <w:color w:val="000000"/>
          <w:sz w:val="24"/>
          <w:szCs w:val="24"/>
          <w:lang w:eastAsia="en-GB"/>
        </w:rPr>
        <w:t xml:space="preserve">Advisory, Conciliation and Arbitration Service (ACAS) at </w:t>
      </w:r>
    </w:p>
    <w:p w14:paraId="3A6ED85F" w14:textId="77777777" w:rsidR="007B0AF5" w:rsidRPr="003E5F5E" w:rsidRDefault="007B0AF5" w:rsidP="00A01763">
      <w:pPr>
        <w:pStyle w:val="ListParagraph"/>
        <w:ind w:left="0" w:firstLine="720"/>
        <w:jc w:val="both"/>
        <w:rPr>
          <w:rFonts w:cs="Arial"/>
          <w:sz w:val="24"/>
          <w:szCs w:val="24"/>
        </w:rPr>
      </w:pPr>
      <w:r w:rsidRPr="003E5F5E">
        <w:rPr>
          <w:rFonts w:eastAsia="Times New Roman" w:cs="Arial"/>
          <w:color w:val="000000"/>
          <w:sz w:val="24"/>
          <w:szCs w:val="24"/>
          <w:u w:val="single"/>
          <w:lang w:eastAsia="en-GB"/>
        </w:rPr>
        <w:t>www.acas.org.uk/grievances</w:t>
      </w:r>
      <w:r w:rsidRPr="003E5F5E">
        <w:rPr>
          <w:rFonts w:eastAsia="Times New Roman" w:cs="Arial"/>
          <w:color w:val="000000"/>
          <w:sz w:val="24"/>
          <w:szCs w:val="24"/>
          <w:lang w:eastAsia="en-GB"/>
        </w:rPr>
        <w:t>.</w:t>
      </w:r>
    </w:p>
    <w:p w14:paraId="496F751A" w14:textId="77777777" w:rsidR="007B0AF5" w:rsidRDefault="007B0AF5" w:rsidP="00A01763">
      <w:pPr>
        <w:autoSpaceDE w:val="0"/>
        <w:autoSpaceDN w:val="0"/>
        <w:adjustRightInd w:val="0"/>
        <w:spacing w:before="240" w:after="0"/>
        <w:ind w:left="709" w:hanging="709"/>
        <w:rPr>
          <w:rFonts w:eastAsia="Times New Roman" w:cs="Arial"/>
          <w:color w:val="000000"/>
          <w:sz w:val="24"/>
          <w:szCs w:val="24"/>
          <w:lang w:eastAsia="en-GB"/>
        </w:rPr>
      </w:pPr>
      <w:r>
        <w:rPr>
          <w:rFonts w:cs="Arial"/>
          <w:sz w:val="24"/>
          <w:szCs w:val="24"/>
        </w:rPr>
        <w:t>2.6</w:t>
      </w:r>
      <w:r>
        <w:rPr>
          <w:rFonts w:cs="Arial"/>
          <w:sz w:val="24"/>
          <w:szCs w:val="24"/>
        </w:rPr>
        <w:tab/>
        <w:t xml:space="preserve">If </w:t>
      </w:r>
      <w:r w:rsidRPr="00E1055A">
        <w:rPr>
          <w:rFonts w:eastAsia="Times New Roman" w:cs="Arial"/>
          <w:color w:val="000000"/>
          <w:sz w:val="24"/>
          <w:szCs w:val="24"/>
          <w:lang w:eastAsia="en-GB"/>
        </w:rPr>
        <w:t>a member of the public has a concern about any service they have been provided by the Council then this should be raised as a complaint.  There are existing procedures in place which relate to this.  However, if that concern relates to malpractice by a member of staff, then they should be directed to Human</w:t>
      </w:r>
      <w:r>
        <w:rPr>
          <w:rFonts w:eastAsia="Times New Roman" w:cs="Arial"/>
          <w:color w:val="000000"/>
          <w:sz w:val="24"/>
          <w:szCs w:val="24"/>
          <w:lang w:eastAsia="en-GB"/>
        </w:rPr>
        <w:t xml:space="preserve"> Resources </w:t>
      </w:r>
      <w:r w:rsidRPr="00E1055A">
        <w:rPr>
          <w:rFonts w:eastAsia="Times New Roman" w:cs="Arial"/>
          <w:color w:val="000000"/>
          <w:sz w:val="24"/>
          <w:szCs w:val="24"/>
          <w:lang w:eastAsia="en-GB"/>
        </w:rPr>
        <w:t>at the earliest opportunity.</w:t>
      </w:r>
    </w:p>
    <w:p w14:paraId="53EC2FF3" w14:textId="77777777" w:rsidR="007B0AF5" w:rsidRDefault="007B0AF5" w:rsidP="00A01763">
      <w:pPr>
        <w:autoSpaceDE w:val="0"/>
        <w:autoSpaceDN w:val="0"/>
        <w:adjustRightInd w:val="0"/>
        <w:spacing w:before="240" w:after="0"/>
        <w:ind w:left="709" w:hanging="709"/>
        <w:rPr>
          <w:rFonts w:eastAsia="Times New Roman" w:cs="Arial"/>
          <w:color w:val="000000"/>
          <w:sz w:val="24"/>
          <w:szCs w:val="24"/>
          <w:lang w:eastAsia="en-GB"/>
        </w:rPr>
      </w:pPr>
      <w:r>
        <w:rPr>
          <w:rFonts w:cs="Arial"/>
          <w:sz w:val="24"/>
          <w:szCs w:val="24"/>
        </w:rPr>
        <w:t>2.7</w:t>
      </w:r>
      <w:r>
        <w:rPr>
          <w:rFonts w:cs="Arial"/>
          <w:sz w:val="24"/>
          <w:szCs w:val="24"/>
        </w:rPr>
        <w:tab/>
        <w:t xml:space="preserve">If a </w:t>
      </w:r>
      <w:r w:rsidRPr="00E1055A">
        <w:rPr>
          <w:rFonts w:eastAsia="Times New Roman" w:cs="Arial"/>
          <w:color w:val="000000"/>
          <w:sz w:val="24"/>
          <w:szCs w:val="24"/>
          <w:lang w:eastAsia="en-GB"/>
        </w:rPr>
        <w:t>member of the public has concerns relating to malpractice by a Councillor, then they should be directed to the Monitoring Officer at the earliest opportunity.</w:t>
      </w:r>
    </w:p>
    <w:p w14:paraId="26F85E63" w14:textId="77777777" w:rsidR="007B0AF5" w:rsidRDefault="007B0AF5" w:rsidP="00A01763">
      <w:pPr>
        <w:autoSpaceDE w:val="0"/>
        <w:autoSpaceDN w:val="0"/>
        <w:adjustRightInd w:val="0"/>
        <w:spacing w:before="240" w:after="0"/>
        <w:ind w:left="709" w:hanging="709"/>
        <w:rPr>
          <w:rFonts w:eastAsia="Times New Roman" w:cs="Arial"/>
          <w:sz w:val="24"/>
          <w:szCs w:val="24"/>
          <w:lang w:eastAsia="en-GB"/>
        </w:rPr>
      </w:pPr>
      <w:r>
        <w:rPr>
          <w:rFonts w:cs="Arial"/>
          <w:sz w:val="24"/>
          <w:szCs w:val="24"/>
        </w:rPr>
        <w:t>2.8</w:t>
      </w:r>
      <w:r>
        <w:rPr>
          <w:rFonts w:cs="Arial"/>
          <w:sz w:val="24"/>
          <w:szCs w:val="24"/>
        </w:rPr>
        <w:tab/>
        <w:t xml:space="preserve">Making </w:t>
      </w:r>
      <w:r w:rsidRPr="00E1055A">
        <w:rPr>
          <w:rFonts w:eastAsia="Times New Roman" w:cs="Arial"/>
          <w:color w:val="000000"/>
          <w:sz w:val="24"/>
          <w:szCs w:val="24"/>
          <w:lang w:eastAsia="en-GB"/>
        </w:rPr>
        <w:t xml:space="preserve">malicious, vexatious or false allegations will not be tolerated and is a disciplinary offence. </w:t>
      </w:r>
      <w:r w:rsidRPr="00E1055A">
        <w:rPr>
          <w:rFonts w:eastAsia="Times New Roman" w:cs="Arial"/>
          <w:sz w:val="24"/>
          <w:szCs w:val="24"/>
          <w:lang w:eastAsia="en-GB"/>
        </w:rPr>
        <w:t xml:space="preserve"> If a person makes an allegation in good faith and reasonably believes it to be true, but it is not confirmed by the investigation, the Council will recognise your concern.  However, if a person makes an allegation frivolously, maliciously or for personal gain, appropriate action, which could include disciplinary proceedings, may be taken.</w:t>
      </w:r>
    </w:p>
    <w:p w14:paraId="2149BF07"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2.9</w:t>
      </w:r>
      <w:r>
        <w:rPr>
          <w:rFonts w:cs="Arial"/>
          <w:sz w:val="24"/>
          <w:szCs w:val="24"/>
        </w:rPr>
        <w:tab/>
        <w:t xml:space="preserve">An </w:t>
      </w:r>
      <w:r w:rsidRPr="00E1055A">
        <w:rPr>
          <w:rFonts w:cs="Arial"/>
          <w:sz w:val="24"/>
          <w:szCs w:val="24"/>
        </w:rPr>
        <w:t>instruction to cover up wrongdoing is itself a disciplinary offence.  If told not to raise or pursue any concern, even by a person in authority such as a manager, staff should not agree to remain silent and should report the matter at the earliest opportunity.</w:t>
      </w:r>
    </w:p>
    <w:p w14:paraId="253238D3" w14:textId="77777777" w:rsidR="007B0AF5" w:rsidRPr="001A2698" w:rsidRDefault="007B0AF5" w:rsidP="00A01763">
      <w:pPr>
        <w:autoSpaceDE w:val="0"/>
        <w:autoSpaceDN w:val="0"/>
        <w:adjustRightInd w:val="0"/>
        <w:spacing w:before="240" w:after="0"/>
        <w:rPr>
          <w:rFonts w:cs="Arial"/>
          <w:sz w:val="24"/>
          <w:szCs w:val="24"/>
        </w:rPr>
      </w:pPr>
      <w:r>
        <w:rPr>
          <w:rFonts w:cs="Arial"/>
          <w:sz w:val="24"/>
          <w:szCs w:val="24"/>
        </w:rPr>
        <w:t>2.10</w:t>
      </w:r>
      <w:r w:rsidRPr="001A2698">
        <w:rPr>
          <w:rFonts w:cs="Arial"/>
          <w:sz w:val="24"/>
          <w:szCs w:val="24"/>
        </w:rPr>
        <w:tab/>
        <w:t>This policy maybe amended at any time.</w:t>
      </w:r>
    </w:p>
    <w:p w14:paraId="12BAC2DC" w14:textId="77777777" w:rsidR="007B0AF5" w:rsidRPr="002A26BD" w:rsidRDefault="007B0AF5" w:rsidP="00A01763">
      <w:pPr>
        <w:pStyle w:val="Heading1"/>
        <w:rPr>
          <w:rFonts w:cs="Arial"/>
          <w:b w:val="0"/>
          <w:bCs/>
          <w:szCs w:val="24"/>
        </w:rPr>
      </w:pPr>
      <w:bookmarkStart w:id="2" w:name="_Toc120194905"/>
      <w:r w:rsidRPr="002A26BD">
        <w:rPr>
          <w:rFonts w:cs="Arial"/>
          <w:b w:val="0"/>
          <w:bCs/>
          <w:szCs w:val="24"/>
        </w:rPr>
        <w:t xml:space="preserve">3. </w:t>
      </w:r>
      <w:r w:rsidRPr="002A26BD">
        <w:rPr>
          <w:rFonts w:cs="Arial"/>
          <w:b w:val="0"/>
          <w:bCs/>
          <w:szCs w:val="24"/>
        </w:rPr>
        <w:tab/>
      </w:r>
      <w:r w:rsidRPr="002A26BD">
        <w:rPr>
          <w:rStyle w:val="Heading1Char"/>
          <w:bCs/>
        </w:rPr>
        <w:t>PERSONNEL RESPONSIBLE FOR THE POLICY</w:t>
      </w:r>
      <w:bookmarkEnd w:id="2"/>
    </w:p>
    <w:p w14:paraId="21D21AFC"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3</w:t>
      </w:r>
      <w:r w:rsidRPr="001A2698">
        <w:rPr>
          <w:rFonts w:cs="Arial"/>
          <w:sz w:val="24"/>
          <w:szCs w:val="24"/>
        </w:rPr>
        <w:t>.1</w:t>
      </w:r>
      <w:r w:rsidRPr="001A2698">
        <w:rPr>
          <w:rFonts w:cs="Arial"/>
          <w:sz w:val="24"/>
          <w:szCs w:val="24"/>
        </w:rPr>
        <w:tab/>
        <w:t>The Monitoring Officer has day-to-day operational and overall responsibility for this policy, and for reviewing the effectiveness of actions taken in response to concerns raised under this policy.</w:t>
      </w:r>
    </w:p>
    <w:p w14:paraId="1461FDB5"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3</w:t>
      </w:r>
      <w:r w:rsidRPr="001A2698">
        <w:rPr>
          <w:rFonts w:cs="Arial"/>
          <w:sz w:val="24"/>
          <w:szCs w:val="24"/>
        </w:rPr>
        <w:t xml:space="preserve">.2 </w:t>
      </w:r>
      <w:r w:rsidRPr="001A2698">
        <w:rPr>
          <w:rFonts w:cs="Arial"/>
          <w:sz w:val="24"/>
          <w:szCs w:val="24"/>
        </w:rPr>
        <w:tab/>
      </w:r>
      <w:r w:rsidRPr="001A2698">
        <w:rPr>
          <w:rFonts w:cs="Arial"/>
          <w:sz w:val="24"/>
          <w:szCs w:val="24"/>
        </w:rPr>
        <w:tab/>
        <w:t>The Monitoring Officer must ensure that all managers and other staff who may deal with concerns or investigations under this policy receive regular and appropriate training.</w:t>
      </w:r>
    </w:p>
    <w:p w14:paraId="0E4EB929"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3</w:t>
      </w:r>
      <w:r w:rsidRPr="001A2698">
        <w:rPr>
          <w:rFonts w:cs="Arial"/>
          <w:sz w:val="24"/>
          <w:szCs w:val="24"/>
        </w:rPr>
        <w:t xml:space="preserve">.3 </w:t>
      </w:r>
      <w:r w:rsidRPr="001A2698">
        <w:rPr>
          <w:rFonts w:cs="Arial"/>
          <w:sz w:val="24"/>
          <w:szCs w:val="24"/>
        </w:rPr>
        <w:tab/>
        <w:t xml:space="preserve">The Monitoring Officer, in conjunction with </w:t>
      </w:r>
      <w:r>
        <w:rPr>
          <w:rFonts w:cs="Arial"/>
          <w:sz w:val="24"/>
          <w:szCs w:val="24"/>
        </w:rPr>
        <w:t>t</w:t>
      </w:r>
      <w:r w:rsidRPr="001A2698">
        <w:rPr>
          <w:rFonts w:cs="Arial"/>
          <w:sz w:val="24"/>
          <w:szCs w:val="24"/>
        </w:rPr>
        <w:t>he Audit and Standards Committee should where appropriate review this policy from a legal and operational perspective at least once a year.</w:t>
      </w:r>
    </w:p>
    <w:p w14:paraId="7D221A68"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3.4</w:t>
      </w:r>
      <w:r>
        <w:rPr>
          <w:rFonts w:cs="Arial"/>
          <w:sz w:val="24"/>
          <w:szCs w:val="24"/>
        </w:rPr>
        <w:tab/>
        <w:t xml:space="preserve">Managers </w:t>
      </w:r>
      <w:r w:rsidRPr="00E1055A">
        <w:rPr>
          <w:rFonts w:cs="Arial"/>
          <w:sz w:val="24"/>
          <w:szCs w:val="24"/>
        </w:rPr>
        <w:t>should ensure all staff, including agency staff, consultants and contractors etc. are aware of and follow Council Policies and Procedures.  Managers should register any whistleblowing cases brought to the</w:t>
      </w:r>
      <w:r>
        <w:rPr>
          <w:rFonts w:cs="Arial"/>
          <w:sz w:val="24"/>
          <w:szCs w:val="24"/>
        </w:rPr>
        <w:t xml:space="preserve">ir attention </w:t>
      </w:r>
      <w:r>
        <w:rPr>
          <w:rFonts w:cs="Arial"/>
          <w:sz w:val="24"/>
          <w:szCs w:val="24"/>
        </w:rPr>
        <w:lastRenderedPageBreak/>
        <w:t xml:space="preserve">immediately with </w:t>
      </w:r>
      <w:r w:rsidRPr="00E1055A">
        <w:rPr>
          <w:rFonts w:cs="Arial"/>
          <w:sz w:val="24"/>
          <w:szCs w:val="24"/>
        </w:rPr>
        <w:t>Human Resources and provide support to any employee making such a complaint.</w:t>
      </w:r>
    </w:p>
    <w:p w14:paraId="205BF0AF"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3.5</w:t>
      </w:r>
      <w:r>
        <w:rPr>
          <w:rFonts w:cs="Arial"/>
          <w:sz w:val="24"/>
          <w:szCs w:val="24"/>
        </w:rPr>
        <w:tab/>
        <w:t xml:space="preserve">Senior and </w:t>
      </w:r>
      <w:r w:rsidRPr="00E1055A">
        <w:rPr>
          <w:rFonts w:cs="Arial"/>
          <w:sz w:val="24"/>
          <w:szCs w:val="24"/>
        </w:rPr>
        <w:t xml:space="preserve">Statutory Officers will respond to whistleblowing submissions </w:t>
      </w:r>
      <w:r>
        <w:rPr>
          <w:rFonts w:cs="Arial"/>
          <w:sz w:val="24"/>
          <w:szCs w:val="24"/>
        </w:rPr>
        <w:t xml:space="preserve"> </w:t>
      </w:r>
      <w:r w:rsidRPr="00E1055A">
        <w:rPr>
          <w:rFonts w:cs="Arial"/>
          <w:sz w:val="24"/>
          <w:szCs w:val="24"/>
        </w:rPr>
        <w:t xml:space="preserve">positively and within the timescales set out.  </w:t>
      </w:r>
    </w:p>
    <w:p w14:paraId="022D2871"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3.6</w:t>
      </w:r>
      <w:r w:rsidRPr="001A2698">
        <w:rPr>
          <w:rFonts w:cs="Arial"/>
          <w:sz w:val="24"/>
          <w:szCs w:val="24"/>
        </w:rPr>
        <w:t xml:space="preserve"> </w:t>
      </w:r>
      <w:r w:rsidRPr="001A2698">
        <w:rPr>
          <w:rFonts w:cs="Arial"/>
          <w:sz w:val="24"/>
          <w:szCs w:val="24"/>
        </w:rPr>
        <w:tab/>
        <w:t>All staff are responsible for the success of the operation of this policy and should ensure that they use it to disclose any suspected danger or wrongdoing. Staff are invited to comment on this policy and suggest ways in which it might be improved. Comments, suggestions and queries should be addressed to the Monitoring Officer.</w:t>
      </w:r>
    </w:p>
    <w:p w14:paraId="197539BD" w14:textId="77777777" w:rsidR="007B0AF5" w:rsidRPr="002A26BD" w:rsidRDefault="007B0AF5" w:rsidP="00A01763">
      <w:pPr>
        <w:pStyle w:val="Heading1"/>
        <w:rPr>
          <w:rFonts w:cs="Arial"/>
          <w:b w:val="0"/>
          <w:bCs/>
          <w:szCs w:val="24"/>
        </w:rPr>
      </w:pPr>
      <w:bookmarkStart w:id="3" w:name="_Toc120194906"/>
      <w:r w:rsidRPr="002A26BD">
        <w:rPr>
          <w:rFonts w:cs="Arial"/>
          <w:b w:val="0"/>
          <w:bCs/>
          <w:szCs w:val="24"/>
        </w:rPr>
        <w:t xml:space="preserve">4. </w:t>
      </w:r>
      <w:r w:rsidRPr="002A26BD">
        <w:rPr>
          <w:rFonts w:cs="Arial"/>
          <w:b w:val="0"/>
          <w:bCs/>
          <w:szCs w:val="24"/>
        </w:rPr>
        <w:tab/>
      </w:r>
      <w:r w:rsidRPr="002A26BD">
        <w:rPr>
          <w:rStyle w:val="Heading1Char"/>
          <w:bCs/>
        </w:rPr>
        <w:t>WHAT IS WHISTLEBLOWING?</w:t>
      </w:r>
      <w:bookmarkEnd w:id="3"/>
    </w:p>
    <w:p w14:paraId="4134D477"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4</w:t>
      </w:r>
      <w:r w:rsidRPr="001A2698">
        <w:rPr>
          <w:rFonts w:cs="Arial"/>
          <w:sz w:val="24"/>
          <w:szCs w:val="24"/>
        </w:rPr>
        <w:t>.1</w:t>
      </w:r>
      <w:r w:rsidRPr="001A2698">
        <w:rPr>
          <w:rFonts w:cs="Arial"/>
          <w:sz w:val="24"/>
          <w:szCs w:val="24"/>
        </w:rPr>
        <w:tab/>
        <w:t>Whistleblowing is the disclosure of information which relates to suspected wrongdoing or dangers at work. This may include:</w:t>
      </w:r>
    </w:p>
    <w:p w14:paraId="22C7AAAE" w14:textId="77777777" w:rsidR="007B0AF5" w:rsidRPr="001A2698" w:rsidRDefault="007B0AF5" w:rsidP="00A01763">
      <w:pPr>
        <w:autoSpaceDE w:val="0"/>
        <w:autoSpaceDN w:val="0"/>
        <w:adjustRightInd w:val="0"/>
        <w:spacing w:before="240" w:after="0" w:line="360" w:lineRule="auto"/>
        <w:ind w:left="709"/>
        <w:rPr>
          <w:rFonts w:cs="Arial"/>
          <w:sz w:val="24"/>
          <w:szCs w:val="24"/>
        </w:rPr>
      </w:pPr>
      <w:r w:rsidRPr="001A2698">
        <w:rPr>
          <w:rFonts w:cs="Arial"/>
          <w:sz w:val="24"/>
          <w:szCs w:val="24"/>
        </w:rPr>
        <w:t>a)</w:t>
      </w:r>
      <w:r w:rsidRPr="001A2698">
        <w:rPr>
          <w:rFonts w:cs="Arial"/>
          <w:sz w:val="24"/>
          <w:szCs w:val="24"/>
        </w:rPr>
        <w:tab/>
        <w:t>Criminal activity;</w:t>
      </w:r>
    </w:p>
    <w:p w14:paraId="60EB99B2" w14:textId="77777777" w:rsidR="007B0AF5" w:rsidRPr="001A2698" w:rsidRDefault="007B0AF5" w:rsidP="00A01763">
      <w:pPr>
        <w:autoSpaceDE w:val="0"/>
        <w:autoSpaceDN w:val="0"/>
        <w:adjustRightInd w:val="0"/>
        <w:spacing w:after="0"/>
        <w:ind w:left="1418" w:hanging="709"/>
        <w:rPr>
          <w:rFonts w:cs="Arial"/>
          <w:sz w:val="24"/>
          <w:szCs w:val="24"/>
        </w:rPr>
      </w:pPr>
      <w:r w:rsidRPr="001A2698">
        <w:rPr>
          <w:rFonts w:cs="Arial"/>
          <w:sz w:val="24"/>
          <w:szCs w:val="24"/>
        </w:rPr>
        <w:t xml:space="preserve">b) </w:t>
      </w:r>
      <w:r w:rsidRPr="001A2698">
        <w:rPr>
          <w:rFonts w:cs="Arial"/>
          <w:sz w:val="24"/>
          <w:szCs w:val="24"/>
        </w:rPr>
        <w:tab/>
        <w:t>Failure to comply with any legal or professional obligation or regulatory requirements;</w:t>
      </w:r>
    </w:p>
    <w:p w14:paraId="49741C41"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c) </w:t>
      </w:r>
      <w:r w:rsidRPr="001A2698">
        <w:rPr>
          <w:rFonts w:cs="Arial"/>
          <w:sz w:val="24"/>
          <w:szCs w:val="24"/>
        </w:rPr>
        <w:tab/>
        <w:t>Miscarriages of justice;</w:t>
      </w:r>
    </w:p>
    <w:p w14:paraId="066CB43F" w14:textId="77777777" w:rsidR="007B0AF5" w:rsidRPr="001A2698" w:rsidRDefault="007B0AF5" w:rsidP="00A01763">
      <w:pPr>
        <w:autoSpaceDE w:val="0"/>
        <w:autoSpaceDN w:val="0"/>
        <w:adjustRightInd w:val="0"/>
        <w:spacing w:after="0" w:line="360" w:lineRule="auto"/>
        <w:ind w:left="1440" w:hanging="731"/>
        <w:rPr>
          <w:rFonts w:cs="Arial"/>
          <w:sz w:val="24"/>
          <w:szCs w:val="24"/>
        </w:rPr>
      </w:pPr>
      <w:r w:rsidRPr="001A2698">
        <w:rPr>
          <w:rFonts w:cs="Arial"/>
          <w:sz w:val="24"/>
          <w:szCs w:val="24"/>
        </w:rPr>
        <w:t xml:space="preserve">d) </w:t>
      </w:r>
      <w:r w:rsidRPr="001A2698">
        <w:rPr>
          <w:rFonts w:cs="Arial"/>
          <w:sz w:val="24"/>
          <w:szCs w:val="24"/>
        </w:rPr>
        <w:tab/>
      </w:r>
      <w:r>
        <w:rPr>
          <w:rFonts w:cs="Arial"/>
          <w:sz w:val="24"/>
          <w:szCs w:val="24"/>
        </w:rPr>
        <w:t xml:space="preserve">Failure to observe </w:t>
      </w:r>
      <w:r w:rsidRPr="001A2698">
        <w:rPr>
          <w:rFonts w:cs="Arial"/>
          <w:sz w:val="24"/>
          <w:szCs w:val="24"/>
        </w:rPr>
        <w:t>health and safety</w:t>
      </w:r>
      <w:r>
        <w:rPr>
          <w:rFonts w:cs="Arial"/>
          <w:sz w:val="24"/>
          <w:szCs w:val="24"/>
        </w:rPr>
        <w:t xml:space="preserve"> regulations or actions which involve risks to the public or other staff</w:t>
      </w:r>
      <w:r w:rsidRPr="001A2698">
        <w:rPr>
          <w:rFonts w:cs="Arial"/>
          <w:sz w:val="24"/>
          <w:szCs w:val="24"/>
        </w:rPr>
        <w:t>;</w:t>
      </w:r>
    </w:p>
    <w:p w14:paraId="134B8512"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e) </w:t>
      </w:r>
      <w:r w:rsidRPr="001A2698">
        <w:rPr>
          <w:rFonts w:cs="Arial"/>
          <w:sz w:val="24"/>
          <w:szCs w:val="24"/>
        </w:rPr>
        <w:tab/>
        <w:t>Damage to the environment;</w:t>
      </w:r>
    </w:p>
    <w:p w14:paraId="533CAF26"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f) </w:t>
      </w:r>
      <w:r w:rsidRPr="001A2698">
        <w:rPr>
          <w:rFonts w:cs="Arial"/>
          <w:sz w:val="24"/>
          <w:szCs w:val="24"/>
        </w:rPr>
        <w:tab/>
        <w:t>Bribery;</w:t>
      </w:r>
    </w:p>
    <w:p w14:paraId="5A1813B4" w14:textId="77777777" w:rsidR="007B0AF5" w:rsidRPr="001A2698" w:rsidRDefault="007B0AF5" w:rsidP="00A01763">
      <w:pPr>
        <w:autoSpaceDE w:val="0"/>
        <w:autoSpaceDN w:val="0"/>
        <w:adjustRightInd w:val="0"/>
        <w:spacing w:after="0" w:line="360" w:lineRule="auto"/>
        <w:ind w:left="1440" w:hanging="731"/>
        <w:rPr>
          <w:rFonts w:cs="Arial"/>
          <w:sz w:val="24"/>
          <w:szCs w:val="24"/>
        </w:rPr>
      </w:pPr>
      <w:r w:rsidRPr="001A2698">
        <w:rPr>
          <w:rFonts w:cs="Arial"/>
          <w:sz w:val="24"/>
          <w:szCs w:val="24"/>
        </w:rPr>
        <w:t xml:space="preserve">g) </w:t>
      </w:r>
      <w:r w:rsidRPr="001A2698">
        <w:rPr>
          <w:rFonts w:cs="Arial"/>
          <w:sz w:val="24"/>
          <w:szCs w:val="24"/>
        </w:rPr>
        <w:tab/>
        <w:t>Financial</w:t>
      </w:r>
      <w:r>
        <w:rPr>
          <w:rFonts w:cs="Arial"/>
          <w:sz w:val="24"/>
          <w:szCs w:val="24"/>
        </w:rPr>
        <w:t xml:space="preserve"> irregularity including</w:t>
      </w:r>
      <w:r w:rsidRPr="001A2698">
        <w:rPr>
          <w:rFonts w:cs="Arial"/>
          <w:sz w:val="24"/>
          <w:szCs w:val="24"/>
        </w:rPr>
        <w:t xml:space="preserve"> fraud</w:t>
      </w:r>
      <w:r>
        <w:rPr>
          <w:rFonts w:cs="Arial"/>
          <w:sz w:val="24"/>
          <w:szCs w:val="24"/>
        </w:rPr>
        <w:t xml:space="preserve">, corruption or unauthorised use of </w:t>
      </w:r>
      <w:r w:rsidRPr="001A2698">
        <w:rPr>
          <w:rFonts w:cs="Arial"/>
          <w:sz w:val="24"/>
          <w:szCs w:val="24"/>
        </w:rPr>
        <w:t xml:space="preserve"> </w:t>
      </w:r>
      <w:r>
        <w:rPr>
          <w:rFonts w:cs="Arial"/>
          <w:sz w:val="24"/>
          <w:szCs w:val="24"/>
        </w:rPr>
        <w:t>public funds or other assets;</w:t>
      </w:r>
    </w:p>
    <w:p w14:paraId="68B8C47E"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h) </w:t>
      </w:r>
      <w:r w:rsidRPr="001A2698">
        <w:rPr>
          <w:rFonts w:cs="Arial"/>
          <w:sz w:val="24"/>
          <w:szCs w:val="24"/>
        </w:rPr>
        <w:tab/>
        <w:t>Negligence;</w:t>
      </w:r>
    </w:p>
    <w:p w14:paraId="13570964" w14:textId="77777777" w:rsidR="007B0AF5" w:rsidRPr="001A2698" w:rsidRDefault="007B0AF5" w:rsidP="00A01763">
      <w:pPr>
        <w:autoSpaceDE w:val="0"/>
        <w:autoSpaceDN w:val="0"/>
        <w:adjustRightInd w:val="0"/>
        <w:spacing w:after="0"/>
        <w:ind w:left="1418" w:hanging="709"/>
        <w:rPr>
          <w:rFonts w:cs="Arial"/>
          <w:sz w:val="24"/>
          <w:szCs w:val="24"/>
        </w:rPr>
      </w:pPr>
      <w:r w:rsidRPr="001A2698">
        <w:rPr>
          <w:rFonts w:cs="Arial"/>
          <w:sz w:val="24"/>
          <w:szCs w:val="24"/>
        </w:rPr>
        <w:t xml:space="preserve">i) </w:t>
      </w:r>
      <w:r w:rsidRPr="001A2698">
        <w:rPr>
          <w:rFonts w:cs="Arial"/>
          <w:sz w:val="24"/>
          <w:szCs w:val="24"/>
        </w:rPr>
        <w:tab/>
        <w:t>Breach of our internal policies and procedures including our Code of Conduct;</w:t>
      </w:r>
    </w:p>
    <w:p w14:paraId="0D0FFF39"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j) </w:t>
      </w:r>
      <w:r w:rsidRPr="001A2698">
        <w:rPr>
          <w:rFonts w:cs="Arial"/>
          <w:sz w:val="24"/>
          <w:szCs w:val="24"/>
        </w:rPr>
        <w:tab/>
        <w:t>Conduct likely to damage our reputation;</w:t>
      </w:r>
    </w:p>
    <w:p w14:paraId="39BEE288" w14:textId="77777777" w:rsidR="007B0AF5"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k) </w:t>
      </w:r>
      <w:r w:rsidRPr="001A2698">
        <w:rPr>
          <w:rFonts w:cs="Arial"/>
          <w:sz w:val="24"/>
          <w:szCs w:val="24"/>
        </w:rPr>
        <w:tab/>
        <w:t>Unauthorised disclosure of confidential information;</w:t>
      </w:r>
    </w:p>
    <w:p w14:paraId="6B05576A" w14:textId="77777777" w:rsidR="007B0AF5" w:rsidRDefault="007B0AF5" w:rsidP="00A01763">
      <w:pPr>
        <w:autoSpaceDE w:val="0"/>
        <w:autoSpaceDN w:val="0"/>
        <w:adjustRightInd w:val="0"/>
        <w:spacing w:after="0" w:line="360" w:lineRule="auto"/>
        <w:ind w:left="709"/>
        <w:rPr>
          <w:rFonts w:cs="Arial"/>
          <w:sz w:val="24"/>
          <w:szCs w:val="24"/>
        </w:rPr>
      </w:pPr>
      <w:r>
        <w:rPr>
          <w:rFonts w:cs="Arial"/>
          <w:sz w:val="24"/>
          <w:szCs w:val="24"/>
        </w:rPr>
        <w:t>l)</w:t>
      </w:r>
      <w:r>
        <w:rPr>
          <w:rFonts w:cs="Arial"/>
          <w:sz w:val="24"/>
          <w:szCs w:val="24"/>
        </w:rPr>
        <w:tab/>
        <w:t>Claiming benefits and/or expenses to which there is no entitlement;</w:t>
      </w:r>
    </w:p>
    <w:p w14:paraId="46F77FCF" w14:textId="77777777" w:rsidR="007B0AF5" w:rsidRDefault="007B0AF5" w:rsidP="00A01763">
      <w:pPr>
        <w:autoSpaceDE w:val="0"/>
        <w:autoSpaceDN w:val="0"/>
        <w:adjustRightInd w:val="0"/>
        <w:spacing w:after="0" w:line="360" w:lineRule="auto"/>
        <w:ind w:left="709"/>
        <w:rPr>
          <w:rFonts w:cs="Arial"/>
          <w:sz w:val="24"/>
          <w:szCs w:val="24"/>
        </w:rPr>
      </w:pPr>
      <w:r>
        <w:rPr>
          <w:rFonts w:cs="Arial"/>
          <w:sz w:val="24"/>
          <w:szCs w:val="24"/>
        </w:rPr>
        <w:t>m)</w:t>
      </w:r>
      <w:r>
        <w:rPr>
          <w:rFonts w:cs="Arial"/>
          <w:sz w:val="24"/>
          <w:szCs w:val="24"/>
        </w:rPr>
        <w:tab/>
        <w:t>Neglect or abuse; physical or verbal;</w:t>
      </w:r>
    </w:p>
    <w:p w14:paraId="1FEEFD3F" w14:textId="77777777" w:rsidR="007B0AF5" w:rsidRPr="001A2698" w:rsidRDefault="007B0AF5" w:rsidP="00A01763">
      <w:pPr>
        <w:autoSpaceDE w:val="0"/>
        <w:autoSpaceDN w:val="0"/>
        <w:adjustRightInd w:val="0"/>
        <w:spacing w:after="0" w:line="360" w:lineRule="auto"/>
        <w:ind w:left="1440" w:hanging="731"/>
        <w:rPr>
          <w:rFonts w:cs="Arial"/>
          <w:sz w:val="24"/>
          <w:szCs w:val="24"/>
        </w:rPr>
      </w:pPr>
      <w:r>
        <w:rPr>
          <w:rFonts w:cs="Arial"/>
          <w:sz w:val="24"/>
          <w:szCs w:val="24"/>
        </w:rPr>
        <w:t>n)</w:t>
      </w:r>
      <w:r>
        <w:rPr>
          <w:rFonts w:cs="Arial"/>
          <w:sz w:val="24"/>
          <w:szCs w:val="24"/>
        </w:rPr>
        <w:tab/>
        <w:t>Any other unethical conduct, malpractice, negligent or unprofessional behaviour;</w:t>
      </w:r>
    </w:p>
    <w:p w14:paraId="2E761395" w14:textId="77777777" w:rsidR="007B0AF5" w:rsidRPr="001A2698" w:rsidRDefault="007B0AF5" w:rsidP="00A01763">
      <w:pPr>
        <w:autoSpaceDE w:val="0"/>
        <w:autoSpaceDN w:val="0"/>
        <w:adjustRightInd w:val="0"/>
        <w:spacing w:after="0" w:line="360" w:lineRule="auto"/>
        <w:ind w:left="709"/>
        <w:rPr>
          <w:rFonts w:cs="Arial"/>
          <w:sz w:val="24"/>
          <w:szCs w:val="24"/>
        </w:rPr>
      </w:pPr>
      <w:r>
        <w:rPr>
          <w:rFonts w:cs="Arial"/>
          <w:sz w:val="24"/>
          <w:szCs w:val="24"/>
        </w:rPr>
        <w:t>o</w:t>
      </w:r>
      <w:r w:rsidRPr="001A2698">
        <w:rPr>
          <w:rFonts w:cs="Arial"/>
          <w:sz w:val="24"/>
          <w:szCs w:val="24"/>
        </w:rPr>
        <w:t xml:space="preserve">) </w:t>
      </w:r>
      <w:r w:rsidRPr="001A2698">
        <w:rPr>
          <w:rFonts w:cs="Arial"/>
          <w:sz w:val="24"/>
          <w:szCs w:val="24"/>
        </w:rPr>
        <w:tab/>
        <w:t>The deliberate concealment of any of the above.</w:t>
      </w:r>
    </w:p>
    <w:p w14:paraId="02DA0FBA" w14:textId="77777777" w:rsidR="007B0AF5" w:rsidRPr="001A2698" w:rsidRDefault="007B0AF5" w:rsidP="00A01763">
      <w:pPr>
        <w:autoSpaceDE w:val="0"/>
        <w:autoSpaceDN w:val="0"/>
        <w:adjustRightInd w:val="0"/>
        <w:spacing w:after="0"/>
        <w:rPr>
          <w:rFonts w:cs="Arial"/>
          <w:sz w:val="24"/>
          <w:szCs w:val="24"/>
        </w:rPr>
      </w:pPr>
    </w:p>
    <w:p w14:paraId="029A08D3" w14:textId="77777777" w:rsidR="007B0AF5" w:rsidRPr="001A2698" w:rsidRDefault="007B0AF5" w:rsidP="00A01763">
      <w:pPr>
        <w:autoSpaceDE w:val="0"/>
        <w:autoSpaceDN w:val="0"/>
        <w:adjustRightInd w:val="0"/>
        <w:spacing w:after="0"/>
        <w:ind w:left="709" w:hanging="709"/>
        <w:rPr>
          <w:rFonts w:cs="Arial"/>
          <w:sz w:val="24"/>
          <w:szCs w:val="24"/>
        </w:rPr>
      </w:pPr>
      <w:r>
        <w:rPr>
          <w:rFonts w:cs="Arial"/>
          <w:sz w:val="24"/>
          <w:szCs w:val="24"/>
        </w:rPr>
        <w:t>4</w:t>
      </w:r>
      <w:r w:rsidRPr="001A2698">
        <w:rPr>
          <w:rFonts w:cs="Arial"/>
          <w:sz w:val="24"/>
          <w:szCs w:val="24"/>
        </w:rPr>
        <w:t xml:space="preserve">.2 </w:t>
      </w:r>
      <w:r w:rsidRPr="001A2698">
        <w:rPr>
          <w:rFonts w:cs="Arial"/>
          <w:sz w:val="24"/>
          <w:szCs w:val="24"/>
        </w:rPr>
        <w:tab/>
        <w:t>A whistleblower is a person who raises a genuine concern relating to any of the above. If you have any genuine concerns related to suspected wrongdoing or danger affecting any of our activities (a whistleblowing concern) you should report it under this policy.</w:t>
      </w:r>
    </w:p>
    <w:p w14:paraId="6A51273F"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lastRenderedPageBreak/>
        <w:t>4</w:t>
      </w:r>
      <w:r w:rsidRPr="001A2698">
        <w:rPr>
          <w:rFonts w:cs="Arial"/>
          <w:sz w:val="24"/>
          <w:szCs w:val="24"/>
        </w:rPr>
        <w:t>.3</w:t>
      </w:r>
      <w:r w:rsidRPr="001A2698">
        <w:rPr>
          <w:rFonts w:cs="Arial"/>
          <w:sz w:val="24"/>
          <w:szCs w:val="24"/>
        </w:rPr>
        <w:tab/>
        <w:t>This policy should not be used for complaints relating to your own personal circumstances, such as the way you have been treated at work. In those cases</w:t>
      </w:r>
      <w:r>
        <w:rPr>
          <w:rFonts w:cs="Arial"/>
          <w:sz w:val="24"/>
          <w:szCs w:val="24"/>
        </w:rPr>
        <w:t>,</w:t>
      </w:r>
      <w:r w:rsidRPr="001A2698">
        <w:rPr>
          <w:rFonts w:cs="Arial"/>
          <w:sz w:val="24"/>
          <w:szCs w:val="24"/>
        </w:rPr>
        <w:t xml:space="preserve"> you should use the Grievance Procedure or the Bullying and Harassment Policy as appropriate.</w:t>
      </w:r>
    </w:p>
    <w:p w14:paraId="465B8D40"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4</w:t>
      </w:r>
      <w:r w:rsidRPr="001A2698">
        <w:rPr>
          <w:rFonts w:cs="Arial"/>
          <w:sz w:val="24"/>
          <w:szCs w:val="24"/>
        </w:rPr>
        <w:t>.4</w:t>
      </w:r>
      <w:r w:rsidRPr="001A2698">
        <w:rPr>
          <w:rFonts w:cs="Arial"/>
          <w:sz w:val="24"/>
          <w:szCs w:val="24"/>
        </w:rPr>
        <w:tab/>
        <w:t>If you are uncertain whether something is within the scope of this policy you should seek advice from the Monitoring Officer or the Human Resources Manager, whose contact details are at the end of this policy.</w:t>
      </w:r>
    </w:p>
    <w:p w14:paraId="41469BA1" w14:textId="77777777" w:rsidR="007B0AF5" w:rsidRDefault="007B0AF5" w:rsidP="00A01763">
      <w:pPr>
        <w:autoSpaceDE w:val="0"/>
        <w:autoSpaceDN w:val="0"/>
        <w:adjustRightInd w:val="0"/>
        <w:spacing w:after="0"/>
        <w:rPr>
          <w:rFonts w:cs="Arial"/>
          <w:sz w:val="24"/>
          <w:szCs w:val="24"/>
        </w:rPr>
      </w:pPr>
    </w:p>
    <w:p w14:paraId="4CCD3EFD" w14:textId="77777777" w:rsidR="007B0AF5" w:rsidRPr="002A26BD" w:rsidRDefault="007B0AF5" w:rsidP="00A01763">
      <w:pPr>
        <w:pStyle w:val="Heading1"/>
        <w:rPr>
          <w:rFonts w:cs="Arial"/>
          <w:b w:val="0"/>
          <w:szCs w:val="24"/>
        </w:rPr>
      </w:pPr>
      <w:bookmarkStart w:id="4" w:name="_Toc120194907"/>
      <w:r w:rsidRPr="002A26BD">
        <w:rPr>
          <w:rFonts w:cs="Arial"/>
          <w:b w:val="0"/>
          <w:szCs w:val="24"/>
        </w:rPr>
        <w:t>5.</w:t>
      </w:r>
      <w:r w:rsidRPr="002A26BD">
        <w:rPr>
          <w:rFonts w:cs="Arial"/>
          <w:b w:val="0"/>
          <w:szCs w:val="24"/>
        </w:rPr>
        <w:tab/>
      </w:r>
      <w:r w:rsidRPr="002A26BD">
        <w:rPr>
          <w:rStyle w:val="Heading1Char"/>
        </w:rPr>
        <w:t>EMPLOYEE SAFEGUARDS AND ASSURANCES</w:t>
      </w:r>
      <w:bookmarkEnd w:id="4"/>
    </w:p>
    <w:p w14:paraId="78F63F08" w14:textId="77777777" w:rsidR="007B0AF5" w:rsidRDefault="007B0AF5" w:rsidP="00A01763">
      <w:pPr>
        <w:autoSpaceDE w:val="0"/>
        <w:autoSpaceDN w:val="0"/>
        <w:adjustRightInd w:val="0"/>
        <w:spacing w:after="0"/>
        <w:rPr>
          <w:rFonts w:cs="Arial"/>
          <w:sz w:val="24"/>
          <w:szCs w:val="24"/>
        </w:rPr>
      </w:pPr>
    </w:p>
    <w:p w14:paraId="19DD0EEB" w14:textId="77777777" w:rsidR="007B0AF5" w:rsidRPr="00905B6A" w:rsidRDefault="007B0AF5" w:rsidP="00A01763">
      <w:pPr>
        <w:autoSpaceDE w:val="0"/>
        <w:autoSpaceDN w:val="0"/>
        <w:adjustRightInd w:val="0"/>
        <w:spacing w:after="0"/>
        <w:rPr>
          <w:rFonts w:cs="Arial"/>
          <w:b/>
          <w:bCs/>
          <w:sz w:val="24"/>
          <w:szCs w:val="24"/>
        </w:rPr>
      </w:pPr>
      <w:r w:rsidRPr="00905B6A">
        <w:rPr>
          <w:rFonts w:cs="Arial"/>
          <w:b/>
          <w:bCs/>
          <w:sz w:val="24"/>
          <w:szCs w:val="24"/>
        </w:rPr>
        <w:t>5.1</w:t>
      </w:r>
      <w:r w:rsidRPr="00905B6A">
        <w:rPr>
          <w:rFonts w:cs="Arial"/>
          <w:b/>
          <w:bCs/>
          <w:sz w:val="24"/>
          <w:szCs w:val="24"/>
        </w:rPr>
        <w:tab/>
        <w:t>Harassment or Victimisation</w:t>
      </w:r>
    </w:p>
    <w:p w14:paraId="50920E55" w14:textId="77777777" w:rsidR="007B0AF5" w:rsidRDefault="007B0AF5" w:rsidP="00A01763">
      <w:pPr>
        <w:autoSpaceDE w:val="0"/>
        <w:autoSpaceDN w:val="0"/>
        <w:adjustRightInd w:val="0"/>
        <w:spacing w:after="0"/>
        <w:rPr>
          <w:rFonts w:cs="Arial"/>
          <w:sz w:val="24"/>
          <w:szCs w:val="24"/>
        </w:rPr>
      </w:pPr>
    </w:p>
    <w:p w14:paraId="0E3CBF3B" w14:textId="77777777" w:rsidR="007B0AF5" w:rsidRDefault="007B0AF5" w:rsidP="00A01763">
      <w:pPr>
        <w:autoSpaceDE w:val="0"/>
        <w:autoSpaceDN w:val="0"/>
        <w:adjustRightInd w:val="0"/>
        <w:spacing w:after="0"/>
        <w:ind w:left="720" w:hanging="720"/>
        <w:rPr>
          <w:rFonts w:eastAsia="Times New Roman" w:cs="Arial"/>
          <w:color w:val="000000"/>
          <w:sz w:val="24"/>
          <w:szCs w:val="24"/>
          <w:lang w:eastAsia="en-GB"/>
        </w:rPr>
      </w:pPr>
      <w:r>
        <w:rPr>
          <w:rFonts w:cs="Arial"/>
          <w:sz w:val="24"/>
          <w:szCs w:val="24"/>
        </w:rPr>
        <w:t>5.2</w:t>
      </w:r>
      <w:r>
        <w:rPr>
          <w:rFonts w:cs="Arial"/>
          <w:sz w:val="24"/>
          <w:szCs w:val="24"/>
        </w:rPr>
        <w:tab/>
      </w:r>
      <w:r>
        <w:rPr>
          <w:rFonts w:eastAsia="Times New Roman" w:cs="Arial"/>
          <w:color w:val="000000"/>
          <w:sz w:val="24"/>
          <w:szCs w:val="24"/>
          <w:lang w:eastAsia="en-GB"/>
        </w:rPr>
        <w:t xml:space="preserve">The Council </w:t>
      </w:r>
      <w:r w:rsidRPr="008B3C5E">
        <w:rPr>
          <w:rFonts w:eastAsia="Times New Roman" w:cs="Arial"/>
          <w:color w:val="000000"/>
          <w:sz w:val="24"/>
          <w:szCs w:val="24"/>
          <w:lang w:eastAsia="en-GB"/>
        </w:rPr>
        <w:t>recognises that the decision to report a concern can be a difficult one to make, not least because of the fear of reprisal from those responsible for the malpractice.</w:t>
      </w:r>
    </w:p>
    <w:p w14:paraId="4B80E092" w14:textId="77777777" w:rsidR="007B0AF5" w:rsidRDefault="007B0AF5" w:rsidP="00A01763">
      <w:pPr>
        <w:autoSpaceDE w:val="0"/>
        <w:autoSpaceDN w:val="0"/>
        <w:adjustRightInd w:val="0"/>
        <w:spacing w:after="0"/>
        <w:ind w:left="720" w:hanging="720"/>
        <w:rPr>
          <w:rFonts w:eastAsia="Times New Roman" w:cs="Arial"/>
          <w:color w:val="000000"/>
          <w:sz w:val="24"/>
          <w:szCs w:val="24"/>
          <w:lang w:eastAsia="en-GB"/>
        </w:rPr>
      </w:pPr>
    </w:p>
    <w:p w14:paraId="2A342C57" w14:textId="77777777" w:rsidR="007B0AF5" w:rsidRPr="00F04C8F" w:rsidRDefault="007B0AF5" w:rsidP="007B0AF5">
      <w:pPr>
        <w:pStyle w:val="ListParagraph"/>
        <w:numPr>
          <w:ilvl w:val="1"/>
          <w:numId w:val="17"/>
        </w:numPr>
        <w:shd w:val="clear" w:color="auto" w:fill="FFFFFF"/>
        <w:spacing w:line="276" w:lineRule="auto"/>
        <w:ind w:left="709" w:hanging="709"/>
        <w:rPr>
          <w:rFonts w:cs="Arial"/>
          <w:sz w:val="24"/>
          <w:szCs w:val="24"/>
        </w:rPr>
      </w:pPr>
      <w:r w:rsidRPr="003D6967">
        <w:rPr>
          <w:rFonts w:cs="Arial"/>
          <w:sz w:val="24"/>
          <w:szCs w:val="24"/>
        </w:rPr>
        <w:t xml:space="preserve">The </w:t>
      </w:r>
      <w:r w:rsidRPr="003D6967">
        <w:rPr>
          <w:rFonts w:eastAsia="Times New Roman" w:cs="Arial"/>
          <w:color w:val="000000"/>
          <w:sz w:val="24"/>
          <w:szCs w:val="24"/>
          <w:lang w:eastAsia="en-GB"/>
        </w:rPr>
        <w:t>Council will not tolerate harassment or victimisation in any form of anyone raising a legitimate concern.  Any employee who attempts at any stage to apply any retribution or detriment to a whistleblower will face serious disciplinary charges</w:t>
      </w:r>
      <w:r w:rsidRPr="00B06582">
        <w:rPr>
          <w:rFonts w:eastAsia="Times New Roman" w:cs="Arial"/>
          <w:sz w:val="24"/>
          <w:szCs w:val="24"/>
          <w:lang w:eastAsia="en-GB"/>
        </w:rPr>
        <w:t>, which could lead to dismissal.</w:t>
      </w:r>
    </w:p>
    <w:p w14:paraId="2E95BD47" w14:textId="77777777" w:rsidR="007B0AF5" w:rsidRPr="003D6967" w:rsidRDefault="007B0AF5" w:rsidP="00A01763">
      <w:pPr>
        <w:pStyle w:val="ListParagraph"/>
        <w:shd w:val="clear" w:color="auto" w:fill="FFFFFF"/>
        <w:ind w:left="360"/>
        <w:rPr>
          <w:rFonts w:cs="Arial"/>
          <w:sz w:val="24"/>
          <w:szCs w:val="24"/>
        </w:rPr>
      </w:pPr>
    </w:p>
    <w:p w14:paraId="418B250F" w14:textId="77777777" w:rsidR="007B0AF5" w:rsidRPr="00905B6A" w:rsidRDefault="007B0AF5" w:rsidP="007B0AF5">
      <w:pPr>
        <w:pStyle w:val="ListParagraph"/>
        <w:numPr>
          <w:ilvl w:val="1"/>
          <w:numId w:val="17"/>
        </w:numPr>
        <w:shd w:val="clear" w:color="auto" w:fill="FFFFFF"/>
        <w:tabs>
          <w:tab w:val="left" w:pos="2028"/>
        </w:tabs>
        <w:spacing w:line="276" w:lineRule="auto"/>
        <w:ind w:left="709" w:hanging="709"/>
        <w:jc w:val="both"/>
        <w:rPr>
          <w:rFonts w:cs="Arial"/>
          <w:sz w:val="24"/>
          <w:szCs w:val="24"/>
        </w:rPr>
      </w:pPr>
      <w:r w:rsidRPr="00905B6A">
        <w:rPr>
          <w:rFonts w:eastAsia="Times New Roman" w:cs="Arial"/>
          <w:color w:val="000000"/>
          <w:sz w:val="24"/>
          <w:szCs w:val="24"/>
          <w:lang w:eastAsia="en-GB"/>
        </w:rPr>
        <w:t>The C</w:t>
      </w:r>
      <w:r w:rsidRPr="00905B6A">
        <w:rPr>
          <w:rFonts w:cs="Arial"/>
          <w:sz w:val="24"/>
          <w:szCs w:val="24"/>
        </w:rPr>
        <w:t>ouncil</w:t>
      </w:r>
      <w:r w:rsidRPr="00905B6A">
        <w:rPr>
          <w:rFonts w:cs="Arial"/>
          <w:spacing w:val="-7"/>
          <w:sz w:val="24"/>
          <w:szCs w:val="24"/>
        </w:rPr>
        <w:t xml:space="preserve"> </w:t>
      </w:r>
      <w:r w:rsidRPr="00905B6A">
        <w:rPr>
          <w:rFonts w:cs="Arial"/>
          <w:sz w:val="24"/>
          <w:szCs w:val="24"/>
        </w:rPr>
        <w:t>will support and protect whistleblowers who raise an issue in line with this policy, in accordance with the safeguards contained in the Public Interest Disclosure Act 1998.  This legislation protects everyone from victimisation and dismissal when speaking out against corruption or malpractice at work.</w:t>
      </w:r>
    </w:p>
    <w:p w14:paraId="1219893E" w14:textId="77777777" w:rsidR="007B0AF5" w:rsidRPr="00905B6A" w:rsidRDefault="007B0AF5" w:rsidP="00A01763">
      <w:pPr>
        <w:pStyle w:val="ListParagraph"/>
        <w:shd w:val="clear" w:color="auto" w:fill="FFFFFF"/>
        <w:tabs>
          <w:tab w:val="left" w:pos="2028"/>
        </w:tabs>
        <w:ind w:left="360"/>
        <w:jc w:val="both"/>
        <w:rPr>
          <w:rFonts w:cs="Arial"/>
          <w:sz w:val="24"/>
          <w:szCs w:val="24"/>
        </w:rPr>
      </w:pPr>
    </w:p>
    <w:p w14:paraId="78B2CC5D" w14:textId="77777777" w:rsidR="007B0AF5" w:rsidRPr="00905B6A" w:rsidRDefault="007B0AF5" w:rsidP="007B0AF5">
      <w:pPr>
        <w:pStyle w:val="ListParagraph"/>
        <w:numPr>
          <w:ilvl w:val="1"/>
          <w:numId w:val="17"/>
        </w:numPr>
        <w:shd w:val="clear" w:color="auto" w:fill="FFFFFF"/>
        <w:tabs>
          <w:tab w:val="left" w:pos="2028"/>
        </w:tabs>
        <w:spacing w:line="276" w:lineRule="auto"/>
        <w:ind w:left="709" w:hanging="709"/>
        <w:jc w:val="both"/>
        <w:rPr>
          <w:rFonts w:eastAsia="Times New Roman" w:cs="Arial"/>
          <w:color w:val="000000"/>
          <w:sz w:val="24"/>
          <w:szCs w:val="24"/>
          <w:lang w:eastAsia="en-GB"/>
        </w:rPr>
      </w:pPr>
      <w:r w:rsidRPr="00905B6A">
        <w:rPr>
          <w:rFonts w:cs="Arial"/>
          <w:sz w:val="24"/>
          <w:szCs w:val="24"/>
        </w:rPr>
        <w:t xml:space="preserve">Protection </w:t>
      </w:r>
      <w:r w:rsidRPr="00905B6A">
        <w:rPr>
          <w:rFonts w:eastAsia="Times New Roman" w:cs="Arial"/>
          <w:color w:val="000000"/>
          <w:sz w:val="24"/>
          <w:szCs w:val="24"/>
          <w:lang w:eastAsia="en-GB"/>
        </w:rPr>
        <w:t>does not mean that if an employee is already the subject of disciplinary action or redundancy procedures that those procedures would cease or be suspended as a result of their whistleblowing.</w:t>
      </w:r>
    </w:p>
    <w:p w14:paraId="7E56F881" w14:textId="77777777" w:rsidR="007B0AF5" w:rsidRDefault="007B0AF5" w:rsidP="00A01763">
      <w:pPr>
        <w:pStyle w:val="ListParagraph"/>
        <w:rPr>
          <w:rFonts w:eastAsia="Times New Roman" w:cs="Arial"/>
          <w:color w:val="000000"/>
          <w:sz w:val="24"/>
          <w:szCs w:val="24"/>
          <w:lang w:eastAsia="en-GB"/>
        </w:rPr>
      </w:pPr>
    </w:p>
    <w:p w14:paraId="69885C48" w14:textId="77777777" w:rsidR="007B0AF5" w:rsidRPr="00E1055A" w:rsidRDefault="007B0AF5" w:rsidP="00A01763">
      <w:pPr>
        <w:pStyle w:val="ListParagraph"/>
        <w:ind w:left="1077" w:hanging="720"/>
        <w:jc w:val="both"/>
        <w:rPr>
          <w:rFonts w:eastAsia="Times New Roman" w:cs="Arial"/>
          <w:color w:val="000000"/>
          <w:sz w:val="24"/>
          <w:szCs w:val="24"/>
          <w:lang w:eastAsia="en-GB"/>
        </w:rPr>
      </w:pPr>
    </w:p>
    <w:p w14:paraId="2F4913E5" w14:textId="77777777" w:rsidR="007B0AF5" w:rsidRPr="00905B6A" w:rsidRDefault="007B0AF5" w:rsidP="007B0AF5">
      <w:pPr>
        <w:pStyle w:val="ListParagraph"/>
        <w:numPr>
          <w:ilvl w:val="1"/>
          <w:numId w:val="17"/>
        </w:numPr>
        <w:shd w:val="clear" w:color="auto" w:fill="FFFFFF"/>
        <w:tabs>
          <w:tab w:val="left" w:pos="2028"/>
        </w:tabs>
        <w:spacing w:line="276" w:lineRule="auto"/>
        <w:ind w:left="709" w:hanging="709"/>
        <w:jc w:val="both"/>
        <w:rPr>
          <w:rFonts w:eastAsia="Times New Roman" w:cs="Arial"/>
          <w:color w:val="000000"/>
          <w:sz w:val="24"/>
          <w:szCs w:val="24"/>
          <w:lang w:eastAsia="en-GB"/>
        </w:rPr>
      </w:pPr>
      <w:r w:rsidRPr="00905B6A">
        <w:rPr>
          <w:rFonts w:eastAsia="Times New Roman" w:cs="Arial"/>
          <w:color w:val="000000"/>
          <w:sz w:val="24"/>
          <w:szCs w:val="24"/>
          <w:lang w:eastAsia="en-GB"/>
        </w:rPr>
        <w:t>It may be that the employee making the report is (or was) directly involved in the action now being raised.  In such circumstances it is in the employee’s own interest to come forward as soon as possible.  The Council cannot promise not to act against such an employee but the fact that they came forward may be taken into account.</w:t>
      </w:r>
    </w:p>
    <w:p w14:paraId="218CF496" w14:textId="77777777" w:rsidR="007B0AF5" w:rsidRDefault="007B0AF5" w:rsidP="00A01763">
      <w:pPr>
        <w:pStyle w:val="ListParagraph"/>
        <w:rPr>
          <w:rFonts w:cs="Arial"/>
          <w:sz w:val="24"/>
          <w:szCs w:val="24"/>
        </w:rPr>
      </w:pPr>
    </w:p>
    <w:p w14:paraId="378FE167" w14:textId="77777777" w:rsidR="007B0AF5" w:rsidRPr="001A2698" w:rsidRDefault="007B0AF5" w:rsidP="00A01763">
      <w:pPr>
        <w:autoSpaceDE w:val="0"/>
        <w:autoSpaceDN w:val="0"/>
        <w:adjustRightInd w:val="0"/>
        <w:spacing w:after="0"/>
        <w:rPr>
          <w:rFonts w:cs="Arial"/>
          <w:sz w:val="24"/>
          <w:szCs w:val="24"/>
        </w:rPr>
      </w:pPr>
      <w:r>
        <w:rPr>
          <w:rFonts w:cs="Arial"/>
          <w:sz w:val="24"/>
          <w:szCs w:val="24"/>
        </w:rPr>
        <w:t>5.7</w:t>
      </w:r>
      <w:r>
        <w:rPr>
          <w:rFonts w:cs="Arial"/>
          <w:sz w:val="24"/>
          <w:szCs w:val="24"/>
        </w:rPr>
        <w:tab/>
      </w:r>
      <w:r w:rsidRPr="001A2698">
        <w:rPr>
          <w:rFonts w:cs="Arial"/>
          <w:b/>
          <w:sz w:val="24"/>
          <w:szCs w:val="24"/>
        </w:rPr>
        <w:t>C</w:t>
      </w:r>
      <w:r>
        <w:rPr>
          <w:rFonts w:cs="Arial"/>
          <w:b/>
          <w:sz w:val="24"/>
          <w:szCs w:val="24"/>
        </w:rPr>
        <w:t>onfidentiality</w:t>
      </w:r>
    </w:p>
    <w:p w14:paraId="25C70E20"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5.</w:t>
      </w:r>
      <w:r>
        <w:rPr>
          <w:rFonts w:cs="Arial"/>
          <w:sz w:val="24"/>
          <w:szCs w:val="24"/>
        </w:rPr>
        <w:t>8</w:t>
      </w:r>
      <w:r w:rsidRPr="001A2698">
        <w:rPr>
          <w:rFonts w:cs="Arial"/>
          <w:sz w:val="24"/>
          <w:szCs w:val="24"/>
        </w:rPr>
        <w:tab/>
        <w:t xml:space="preserve">We hope that staff will feel able to voice whistleblowing concerns openly under this policy. However, if you want to raise your concern confidentially, we will make every effort to keep your identity secret. If you ask us not to disclose your identity, we will not do so without your consent unless required by law. If </w:t>
      </w:r>
      <w:r w:rsidRPr="001A2698">
        <w:rPr>
          <w:rFonts w:cs="Arial"/>
          <w:sz w:val="24"/>
          <w:szCs w:val="24"/>
        </w:rPr>
        <w:lastRenderedPageBreak/>
        <w:t>it is necessary for anyone investigating your concern to know your identity, we will discuss this with you</w:t>
      </w:r>
      <w:r>
        <w:rPr>
          <w:rFonts w:cs="Arial"/>
          <w:sz w:val="24"/>
          <w:szCs w:val="24"/>
        </w:rPr>
        <w:t xml:space="preserve"> prior to any disclosure</w:t>
      </w:r>
      <w:r w:rsidRPr="001A2698">
        <w:rPr>
          <w:rFonts w:cs="Arial"/>
          <w:sz w:val="24"/>
          <w:szCs w:val="24"/>
        </w:rPr>
        <w:t>.</w:t>
      </w:r>
    </w:p>
    <w:p w14:paraId="6075B611"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5.</w:t>
      </w:r>
      <w:r>
        <w:rPr>
          <w:rFonts w:cs="Arial"/>
          <w:sz w:val="24"/>
          <w:szCs w:val="24"/>
        </w:rPr>
        <w:t>9</w:t>
      </w:r>
      <w:r w:rsidRPr="001A2698">
        <w:rPr>
          <w:rFonts w:cs="Arial"/>
          <w:sz w:val="24"/>
          <w:szCs w:val="24"/>
        </w:rPr>
        <w:t xml:space="preserve"> </w:t>
      </w:r>
      <w:r w:rsidRPr="001A2698">
        <w:rPr>
          <w:rFonts w:cs="Arial"/>
          <w:sz w:val="24"/>
          <w:szCs w:val="24"/>
        </w:rPr>
        <w:tab/>
        <w:t xml:space="preserve">We do not encourage staff to make disclosures anonymously. Proper investigation may be more difficult or impossible if we cannot obtain further information from you. It is also more difficult to establish whether any allegations are credible. Whistleblowers who are concerned about possible reprisals if their identity is revealed should come forward to the Monitoring Officer or one of the other contact points listed in </w:t>
      </w:r>
      <w:r w:rsidRPr="003D6967">
        <w:rPr>
          <w:rFonts w:cs="Arial"/>
          <w:sz w:val="24"/>
          <w:szCs w:val="24"/>
        </w:rPr>
        <w:t>paragraph 6.2</w:t>
      </w:r>
      <w:r w:rsidRPr="001A2698">
        <w:rPr>
          <w:rFonts w:cs="Arial"/>
          <w:sz w:val="24"/>
          <w:szCs w:val="24"/>
        </w:rPr>
        <w:t xml:space="preserve"> and appropriate measures can then be taken to preserve confidentiality. If you are in any doubt you can seek advice from Protect, the independent whistleblowing charity, who offer a confidential helpline. Their contact details are at the end of this policy.</w:t>
      </w:r>
    </w:p>
    <w:p w14:paraId="1ED69F37" w14:textId="77777777" w:rsidR="007B0AF5" w:rsidRDefault="007B0AF5" w:rsidP="00A01763">
      <w:pPr>
        <w:autoSpaceDE w:val="0"/>
        <w:autoSpaceDN w:val="0"/>
        <w:adjustRightInd w:val="0"/>
        <w:spacing w:before="240" w:after="0"/>
        <w:ind w:left="709" w:hanging="709"/>
        <w:rPr>
          <w:rFonts w:cs="Arial"/>
          <w:sz w:val="24"/>
          <w:szCs w:val="24"/>
        </w:rPr>
      </w:pPr>
      <w:r>
        <w:rPr>
          <w:rFonts w:cs="Arial"/>
          <w:sz w:val="24"/>
          <w:szCs w:val="24"/>
        </w:rPr>
        <w:t>5.10</w:t>
      </w:r>
      <w:r>
        <w:rPr>
          <w:rFonts w:cs="Arial"/>
          <w:sz w:val="24"/>
          <w:szCs w:val="24"/>
        </w:rPr>
        <w:tab/>
        <w:t xml:space="preserve">At all times the  whistleblower will receive full support from the Council.  There will be a limited number of people aware of the investigation at any one time. </w:t>
      </w:r>
    </w:p>
    <w:p w14:paraId="2AA6D02E"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5.11</w:t>
      </w:r>
      <w:r>
        <w:rPr>
          <w:rFonts w:cs="Arial"/>
          <w:sz w:val="24"/>
          <w:szCs w:val="24"/>
        </w:rPr>
        <w:tab/>
        <w:t xml:space="preserve">Staff who whistleblow can seek independent support from the charity Protect. Details can be found at </w:t>
      </w:r>
      <w:hyperlink r:id="rId11" w:history="1">
        <w:r w:rsidRPr="00351D80">
          <w:rPr>
            <w:rStyle w:val="Hyperlink"/>
            <w:rFonts w:cs="Arial"/>
            <w:sz w:val="24"/>
            <w:szCs w:val="24"/>
          </w:rPr>
          <w:t>www.protect-advice.org.uk</w:t>
        </w:r>
      </w:hyperlink>
      <w:r>
        <w:rPr>
          <w:rFonts w:cs="Arial"/>
          <w:sz w:val="24"/>
          <w:szCs w:val="24"/>
        </w:rPr>
        <w:t xml:space="preserve">  </w:t>
      </w:r>
    </w:p>
    <w:p w14:paraId="5C8D4E53" w14:textId="77777777" w:rsidR="007B0AF5" w:rsidRDefault="007B0AF5" w:rsidP="00A01763">
      <w:pPr>
        <w:autoSpaceDE w:val="0"/>
        <w:autoSpaceDN w:val="0"/>
        <w:adjustRightInd w:val="0"/>
        <w:spacing w:after="0"/>
        <w:rPr>
          <w:rFonts w:cs="Arial"/>
          <w:sz w:val="24"/>
          <w:szCs w:val="24"/>
        </w:rPr>
      </w:pPr>
    </w:p>
    <w:p w14:paraId="3402A949" w14:textId="77777777" w:rsidR="007B0AF5" w:rsidRDefault="007B0AF5" w:rsidP="00A01763">
      <w:pPr>
        <w:autoSpaceDE w:val="0"/>
        <w:autoSpaceDN w:val="0"/>
        <w:adjustRightInd w:val="0"/>
        <w:spacing w:after="0"/>
        <w:rPr>
          <w:rFonts w:cs="Arial"/>
          <w:sz w:val="24"/>
          <w:szCs w:val="24"/>
        </w:rPr>
      </w:pPr>
    </w:p>
    <w:p w14:paraId="652514E8" w14:textId="77777777" w:rsidR="007B0AF5" w:rsidRPr="002A26BD" w:rsidRDefault="007B0AF5" w:rsidP="00A01763">
      <w:pPr>
        <w:pStyle w:val="Heading1"/>
        <w:rPr>
          <w:rFonts w:cs="Arial"/>
          <w:b w:val="0"/>
          <w:szCs w:val="24"/>
        </w:rPr>
      </w:pPr>
      <w:bookmarkStart w:id="5" w:name="_Toc120194908"/>
      <w:r w:rsidRPr="002A26BD">
        <w:rPr>
          <w:rFonts w:cs="Arial"/>
          <w:b w:val="0"/>
          <w:szCs w:val="24"/>
        </w:rPr>
        <w:t xml:space="preserve">6. </w:t>
      </w:r>
      <w:r w:rsidRPr="002A26BD">
        <w:rPr>
          <w:rFonts w:cs="Arial"/>
          <w:b w:val="0"/>
          <w:szCs w:val="24"/>
        </w:rPr>
        <w:tab/>
      </w:r>
      <w:r w:rsidRPr="002A26BD">
        <w:rPr>
          <w:rStyle w:val="Heading1Char"/>
        </w:rPr>
        <w:t>PROCEDURE</w:t>
      </w:r>
      <w:bookmarkEnd w:id="5"/>
      <w:r w:rsidRPr="002A26BD">
        <w:rPr>
          <w:rStyle w:val="Heading1Char"/>
        </w:rPr>
        <w:t xml:space="preserve"> </w:t>
      </w:r>
    </w:p>
    <w:p w14:paraId="5A9FFBBF"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6</w:t>
      </w:r>
      <w:r w:rsidRPr="001A2698">
        <w:rPr>
          <w:rFonts w:cs="Arial"/>
          <w:sz w:val="24"/>
          <w:szCs w:val="24"/>
        </w:rPr>
        <w:t>.1</w:t>
      </w:r>
      <w:r w:rsidRPr="001A2698">
        <w:rPr>
          <w:rFonts w:cs="Arial"/>
          <w:sz w:val="24"/>
          <w:szCs w:val="24"/>
        </w:rPr>
        <w:tab/>
        <w:t>We hope that in many cases you will be able to raise any concerns with your line manager. You may tell them in person or put the matter in writing if you prefer. They may be able to agree a way of resolving your concern quickly and effectively. It is expected that managers will consult with the Monitoring Officer.</w:t>
      </w:r>
    </w:p>
    <w:p w14:paraId="4689A4B4"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t>6</w:t>
      </w:r>
      <w:r w:rsidRPr="001A2698">
        <w:rPr>
          <w:rFonts w:cs="Arial"/>
          <w:sz w:val="24"/>
          <w:szCs w:val="24"/>
        </w:rPr>
        <w:t xml:space="preserve">.2 </w:t>
      </w:r>
      <w:r w:rsidRPr="001A2698">
        <w:rPr>
          <w:rFonts w:cs="Arial"/>
          <w:sz w:val="24"/>
          <w:szCs w:val="24"/>
        </w:rPr>
        <w:tab/>
        <w:t>However, if you feel that your line manager has not addressed your concern, or you prefer not to raise it with them for any reason, you should contact one of the following:</w:t>
      </w:r>
    </w:p>
    <w:p w14:paraId="298070D2" w14:textId="77777777" w:rsidR="007B0AF5" w:rsidRPr="001A2698" w:rsidRDefault="007B0AF5" w:rsidP="00A01763">
      <w:pPr>
        <w:autoSpaceDE w:val="0"/>
        <w:autoSpaceDN w:val="0"/>
        <w:adjustRightInd w:val="0"/>
        <w:spacing w:before="240" w:after="0" w:line="360" w:lineRule="auto"/>
        <w:ind w:left="709"/>
        <w:rPr>
          <w:rFonts w:cs="Arial"/>
          <w:sz w:val="24"/>
          <w:szCs w:val="24"/>
        </w:rPr>
      </w:pPr>
      <w:r w:rsidRPr="001A2698">
        <w:rPr>
          <w:rFonts w:cs="Arial"/>
          <w:sz w:val="24"/>
          <w:szCs w:val="24"/>
        </w:rPr>
        <w:t>a)</w:t>
      </w:r>
      <w:r w:rsidRPr="001A2698">
        <w:rPr>
          <w:rFonts w:cs="Arial"/>
          <w:sz w:val="24"/>
          <w:szCs w:val="24"/>
        </w:rPr>
        <w:tab/>
        <w:t>The Monitoring Officer;</w:t>
      </w:r>
    </w:p>
    <w:p w14:paraId="3F75038D"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b)</w:t>
      </w:r>
      <w:r w:rsidRPr="001A2698">
        <w:rPr>
          <w:rFonts w:cs="Arial"/>
          <w:sz w:val="24"/>
          <w:szCs w:val="24"/>
        </w:rPr>
        <w:tab/>
        <w:t>The Human Resources Manager;</w:t>
      </w:r>
    </w:p>
    <w:p w14:paraId="07161B35"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c)</w:t>
      </w:r>
      <w:r w:rsidRPr="001A2698">
        <w:rPr>
          <w:rFonts w:cs="Arial"/>
          <w:sz w:val="24"/>
          <w:szCs w:val="24"/>
        </w:rPr>
        <w:tab/>
        <w:t>Head of Service;</w:t>
      </w:r>
    </w:p>
    <w:p w14:paraId="761E71B4"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 xml:space="preserve">d) </w:t>
      </w:r>
      <w:r w:rsidRPr="001A2698">
        <w:rPr>
          <w:rFonts w:cs="Arial"/>
          <w:sz w:val="24"/>
          <w:szCs w:val="24"/>
        </w:rPr>
        <w:tab/>
        <w:t>Strategic Director</w:t>
      </w:r>
      <w:r>
        <w:rPr>
          <w:rFonts w:cs="Arial"/>
          <w:sz w:val="24"/>
          <w:szCs w:val="24"/>
        </w:rPr>
        <w:t>; or</w:t>
      </w:r>
    </w:p>
    <w:p w14:paraId="08FD021A" w14:textId="77777777" w:rsidR="007B0AF5" w:rsidRPr="001A2698" w:rsidRDefault="007B0AF5" w:rsidP="00A01763">
      <w:pPr>
        <w:autoSpaceDE w:val="0"/>
        <w:autoSpaceDN w:val="0"/>
        <w:adjustRightInd w:val="0"/>
        <w:spacing w:after="0" w:line="360" w:lineRule="auto"/>
        <w:ind w:left="709"/>
        <w:rPr>
          <w:rFonts w:cs="Arial"/>
          <w:sz w:val="24"/>
          <w:szCs w:val="24"/>
        </w:rPr>
      </w:pPr>
      <w:r w:rsidRPr="001A2698">
        <w:rPr>
          <w:rFonts w:cs="Arial"/>
          <w:sz w:val="24"/>
          <w:szCs w:val="24"/>
        </w:rPr>
        <w:t>e)</w:t>
      </w:r>
      <w:r w:rsidRPr="001A2698">
        <w:rPr>
          <w:rFonts w:cs="Arial"/>
          <w:sz w:val="24"/>
          <w:szCs w:val="24"/>
        </w:rPr>
        <w:tab/>
      </w:r>
      <w:r>
        <w:rPr>
          <w:rFonts w:cs="Arial"/>
          <w:sz w:val="24"/>
          <w:szCs w:val="24"/>
        </w:rPr>
        <w:t>Head of Audit Risk Assurance (ARA).</w:t>
      </w:r>
    </w:p>
    <w:p w14:paraId="6D464EB9" w14:textId="77777777" w:rsidR="007B0AF5" w:rsidRPr="001A2698" w:rsidRDefault="007B0AF5" w:rsidP="00A01763">
      <w:pPr>
        <w:autoSpaceDE w:val="0"/>
        <w:autoSpaceDN w:val="0"/>
        <w:adjustRightInd w:val="0"/>
        <w:spacing w:before="240" w:after="0"/>
        <w:ind w:left="709"/>
        <w:rPr>
          <w:rFonts w:cs="Arial"/>
          <w:sz w:val="24"/>
          <w:szCs w:val="24"/>
        </w:rPr>
      </w:pPr>
      <w:r w:rsidRPr="001A2698">
        <w:rPr>
          <w:rFonts w:cs="Arial"/>
          <w:sz w:val="24"/>
          <w:szCs w:val="24"/>
        </w:rPr>
        <w:t>Contact details are set out at the end of this policy. If you do not know who the relevant Head of Service or Strategic Directors is for your role this can be obtained from the Human Resources Manager or the Monitoring Officer.</w:t>
      </w:r>
    </w:p>
    <w:p w14:paraId="3D4700A6" w14:textId="77777777" w:rsidR="007B0AF5" w:rsidRDefault="007B0AF5" w:rsidP="00A01763">
      <w:pPr>
        <w:autoSpaceDE w:val="0"/>
        <w:autoSpaceDN w:val="0"/>
        <w:adjustRightInd w:val="0"/>
        <w:spacing w:before="240" w:after="0"/>
        <w:ind w:left="709"/>
        <w:rPr>
          <w:rFonts w:cs="Arial"/>
          <w:sz w:val="24"/>
          <w:szCs w:val="24"/>
        </w:rPr>
      </w:pPr>
      <w:r w:rsidRPr="001A2698">
        <w:rPr>
          <w:rFonts w:cs="Arial"/>
          <w:sz w:val="24"/>
          <w:szCs w:val="24"/>
        </w:rPr>
        <w:t xml:space="preserve">Alternatively, you may wish to use our </w:t>
      </w:r>
      <w:r>
        <w:rPr>
          <w:rFonts w:cs="Arial"/>
          <w:sz w:val="24"/>
          <w:szCs w:val="24"/>
        </w:rPr>
        <w:t xml:space="preserve">confidential </w:t>
      </w:r>
      <w:r w:rsidRPr="001A2698">
        <w:rPr>
          <w:rFonts w:cs="Arial"/>
          <w:sz w:val="24"/>
          <w:szCs w:val="24"/>
        </w:rPr>
        <w:t xml:space="preserve">24 hour “whistleblowing” answerphone service on 01452 427052 which is managed by </w:t>
      </w:r>
      <w:r>
        <w:rPr>
          <w:rFonts w:cs="Arial"/>
          <w:sz w:val="24"/>
          <w:szCs w:val="24"/>
        </w:rPr>
        <w:t xml:space="preserve">ARA’s Counter Fraud Team (CFT) </w:t>
      </w:r>
      <w:r w:rsidRPr="001A2698">
        <w:rPr>
          <w:rFonts w:cs="Arial"/>
          <w:sz w:val="24"/>
          <w:szCs w:val="24"/>
        </w:rPr>
        <w:t>.</w:t>
      </w:r>
    </w:p>
    <w:p w14:paraId="67F0BA71" w14:textId="77777777" w:rsidR="007B0AF5" w:rsidRPr="001A2698" w:rsidRDefault="007B0AF5" w:rsidP="00A01763">
      <w:pPr>
        <w:autoSpaceDE w:val="0"/>
        <w:autoSpaceDN w:val="0"/>
        <w:adjustRightInd w:val="0"/>
        <w:spacing w:before="240" w:after="0"/>
        <w:ind w:left="709" w:hanging="709"/>
        <w:rPr>
          <w:rFonts w:cs="Arial"/>
          <w:sz w:val="24"/>
          <w:szCs w:val="24"/>
        </w:rPr>
      </w:pPr>
      <w:r>
        <w:rPr>
          <w:rFonts w:cs="Arial"/>
          <w:sz w:val="24"/>
          <w:szCs w:val="24"/>
        </w:rPr>
        <w:lastRenderedPageBreak/>
        <w:t xml:space="preserve">6.3    </w:t>
      </w:r>
      <w:r w:rsidRPr="001A2698">
        <w:rPr>
          <w:rFonts w:cs="Arial"/>
          <w:sz w:val="24"/>
          <w:szCs w:val="24"/>
        </w:rPr>
        <w:t xml:space="preserve">Once you have raised a concern, we will carry out an initial assessment to determine the scope of any investigation. We will inform you of the outcome of our assessment. You may be </w:t>
      </w:r>
      <w:r>
        <w:rPr>
          <w:rFonts w:cs="Arial"/>
          <w:sz w:val="24"/>
          <w:szCs w:val="24"/>
        </w:rPr>
        <w:t xml:space="preserve">contacted </w:t>
      </w:r>
      <w:r w:rsidRPr="001A2698">
        <w:rPr>
          <w:rFonts w:cs="Arial"/>
          <w:sz w:val="24"/>
          <w:szCs w:val="24"/>
        </w:rPr>
        <w:t xml:space="preserve">in order to </w:t>
      </w:r>
      <w:r>
        <w:rPr>
          <w:rFonts w:cs="Arial"/>
          <w:sz w:val="24"/>
          <w:szCs w:val="24"/>
        </w:rPr>
        <w:t xml:space="preserve">obtain additional </w:t>
      </w:r>
      <w:r w:rsidRPr="001A2698">
        <w:rPr>
          <w:rFonts w:cs="Arial"/>
          <w:sz w:val="24"/>
          <w:szCs w:val="24"/>
        </w:rPr>
        <w:t xml:space="preserve"> information.</w:t>
      </w:r>
    </w:p>
    <w:p w14:paraId="192D6E99"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6.</w:t>
      </w:r>
      <w:r>
        <w:rPr>
          <w:rFonts w:cs="Arial"/>
          <w:sz w:val="24"/>
          <w:szCs w:val="24"/>
        </w:rPr>
        <w:t>4</w:t>
      </w:r>
      <w:r w:rsidRPr="001A2698">
        <w:rPr>
          <w:rFonts w:cs="Arial"/>
          <w:sz w:val="24"/>
          <w:szCs w:val="24"/>
        </w:rPr>
        <w:tab/>
        <w:t>In some cases we may appoint an investigator or team of investigators including staff with relevant experience of investigations or specialist knowledge of the subject matter. The investigator(s) may make recommendations for change to enable us to minimise the risk of future wrongdoing.</w:t>
      </w:r>
    </w:p>
    <w:p w14:paraId="7EF8AC7C"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6.</w:t>
      </w:r>
      <w:r>
        <w:rPr>
          <w:rFonts w:cs="Arial"/>
          <w:sz w:val="24"/>
          <w:szCs w:val="24"/>
        </w:rPr>
        <w:t>5</w:t>
      </w:r>
      <w:r w:rsidRPr="001A2698">
        <w:rPr>
          <w:rFonts w:cs="Arial"/>
          <w:sz w:val="24"/>
          <w:szCs w:val="24"/>
        </w:rPr>
        <w:t xml:space="preserve"> </w:t>
      </w:r>
      <w:r w:rsidRPr="001A2698">
        <w:rPr>
          <w:rFonts w:cs="Arial"/>
          <w:sz w:val="24"/>
          <w:szCs w:val="24"/>
        </w:rPr>
        <w:tab/>
        <w:t>We will aim to keep you informed of the progress of the investigation and its likely timescale. However, sometimes the need for confidentiality may prevent us giving you specific details of the investigation or any disciplinary action taken as a result. You should treat any information about the investigation as confidential.</w:t>
      </w:r>
    </w:p>
    <w:p w14:paraId="24FE0723"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6.</w:t>
      </w:r>
      <w:r>
        <w:rPr>
          <w:rFonts w:cs="Arial"/>
          <w:sz w:val="24"/>
          <w:szCs w:val="24"/>
        </w:rPr>
        <w:t>6</w:t>
      </w:r>
      <w:r w:rsidRPr="001A2698">
        <w:rPr>
          <w:rFonts w:cs="Arial"/>
          <w:sz w:val="24"/>
          <w:szCs w:val="24"/>
        </w:rPr>
        <w:tab/>
        <w:t>If we conclude that a whistleblower has made false allegations maliciously or with a view to personal gain, the whistleblower will be subject to disciplinary action.</w:t>
      </w:r>
    </w:p>
    <w:p w14:paraId="40648762"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6.</w:t>
      </w:r>
      <w:r>
        <w:rPr>
          <w:rFonts w:cs="Arial"/>
          <w:sz w:val="24"/>
          <w:szCs w:val="24"/>
        </w:rPr>
        <w:t>7</w:t>
      </w:r>
      <w:r w:rsidRPr="001A2698">
        <w:rPr>
          <w:rFonts w:cs="Arial"/>
          <w:sz w:val="24"/>
          <w:szCs w:val="24"/>
        </w:rPr>
        <w:tab/>
        <w:t>The Monitoring Officer will keep a record of reported whistleblowing concerns (whistleblowing record)</w:t>
      </w:r>
      <w:r>
        <w:rPr>
          <w:rFonts w:cs="Arial"/>
          <w:sz w:val="24"/>
          <w:szCs w:val="24"/>
        </w:rPr>
        <w:t xml:space="preserve">.  </w:t>
      </w:r>
      <w:r w:rsidRPr="001A2698">
        <w:rPr>
          <w:rFonts w:cs="Arial"/>
          <w:sz w:val="24"/>
          <w:szCs w:val="24"/>
        </w:rPr>
        <w:t>All line managers</w:t>
      </w:r>
      <w:r>
        <w:rPr>
          <w:rFonts w:cs="Arial"/>
          <w:sz w:val="24"/>
          <w:szCs w:val="24"/>
        </w:rPr>
        <w:t xml:space="preserve"> </w:t>
      </w:r>
      <w:r w:rsidRPr="001A2698">
        <w:rPr>
          <w:rFonts w:cs="Arial"/>
          <w:sz w:val="24"/>
          <w:szCs w:val="24"/>
        </w:rPr>
        <w:t>and investigator(s) are responsible for updating the Monitoring Officer with the necessary details for maintaining the whistleblowing record.</w:t>
      </w:r>
    </w:p>
    <w:p w14:paraId="6BAA80E2" w14:textId="77777777" w:rsidR="007B0AF5" w:rsidRPr="00036086" w:rsidRDefault="007B0AF5" w:rsidP="00A01763">
      <w:pPr>
        <w:autoSpaceDE w:val="0"/>
        <w:autoSpaceDN w:val="0"/>
        <w:adjustRightInd w:val="0"/>
        <w:spacing w:before="240" w:after="0"/>
        <w:rPr>
          <w:rFonts w:cs="Arial"/>
          <w:b/>
          <w:bCs/>
          <w:sz w:val="24"/>
          <w:szCs w:val="24"/>
        </w:rPr>
      </w:pPr>
      <w:r w:rsidRPr="00036086">
        <w:rPr>
          <w:rFonts w:cs="Arial"/>
          <w:b/>
          <w:bCs/>
          <w:sz w:val="24"/>
          <w:szCs w:val="24"/>
        </w:rPr>
        <w:t>6.</w:t>
      </w:r>
      <w:r>
        <w:rPr>
          <w:rFonts w:cs="Arial"/>
          <w:b/>
          <w:bCs/>
          <w:sz w:val="24"/>
          <w:szCs w:val="24"/>
        </w:rPr>
        <w:t>8</w:t>
      </w:r>
      <w:r w:rsidRPr="00036086">
        <w:rPr>
          <w:rFonts w:cs="Arial"/>
          <w:b/>
          <w:bCs/>
          <w:sz w:val="24"/>
          <w:szCs w:val="24"/>
        </w:rPr>
        <w:tab/>
        <w:t>Raising a concern as an elected member</w:t>
      </w:r>
    </w:p>
    <w:p w14:paraId="071F467B" w14:textId="77777777" w:rsidR="007B0AF5" w:rsidRDefault="007B0AF5" w:rsidP="00A01763">
      <w:pPr>
        <w:autoSpaceDE w:val="0"/>
        <w:autoSpaceDN w:val="0"/>
        <w:adjustRightInd w:val="0"/>
        <w:spacing w:before="240" w:after="0"/>
        <w:ind w:left="720" w:hanging="720"/>
        <w:rPr>
          <w:rFonts w:eastAsia="Times New Roman" w:cs="Arial"/>
          <w:color w:val="000000"/>
          <w:sz w:val="24"/>
          <w:szCs w:val="24"/>
          <w:lang w:eastAsia="en-GB"/>
        </w:rPr>
      </w:pPr>
      <w:r>
        <w:rPr>
          <w:rFonts w:cs="Arial"/>
          <w:sz w:val="24"/>
          <w:szCs w:val="24"/>
        </w:rPr>
        <w:t>6.4</w:t>
      </w:r>
      <w:r>
        <w:rPr>
          <w:rFonts w:cs="Arial"/>
          <w:sz w:val="24"/>
          <w:szCs w:val="24"/>
        </w:rPr>
        <w:tab/>
        <w:t xml:space="preserve">If an </w:t>
      </w:r>
      <w:r w:rsidRPr="00E1055A">
        <w:rPr>
          <w:rFonts w:eastAsia="Times New Roman" w:cs="Arial"/>
          <w:color w:val="000000"/>
          <w:sz w:val="24"/>
          <w:szCs w:val="24"/>
          <w:lang w:eastAsia="en-GB"/>
        </w:rPr>
        <w:t xml:space="preserve">elected Member has any concerns about the Council’s work, they should raise the matter directly with Democratic Services, the Chief Executive or the Monitoring Officer.  In the case of financial irregularity, disclosure may be made to </w:t>
      </w:r>
      <w:r w:rsidRPr="00BF1F69">
        <w:rPr>
          <w:rFonts w:cs="Arial"/>
          <w:sz w:val="24"/>
          <w:szCs w:val="24"/>
        </w:rPr>
        <w:t>the Officer appointed under section 151 of the Local Government Act 1972</w:t>
      </w:r>
      <w:r w:rsidRPr="00E1055A">
        <w:rPr>
          <w:rFonts w:eastAsia="Times New Roman" w:cs="Arial"/>
          <w:color w:val="000000"/>
          <w:sz w:val="24"/>
          <w:szCs w:val="24"/>
          <w:lang w:eastAsia="en-GB"/>
        </w:rPr>
        <w:t>.</w:t>
      </w:r>
    </w:p>
    <w:p w14:paraId="55DF9135" w14:textId="77777777" w:rsidR="007B0AF5" w:rsidRPr="00036086" w:rsidRDefault="007B0AF5" w:rsidP="00A01763">
      <w:pPr>
        <w:autoSpaceDE w:val="0"/>
        <w:autoSpaceDN w:val="0"/>
        <w:adjustRightInd w:val="0"/>
        <w:spacing w:before="240" w:after="0"/>
        <w:ind w:left="720" w:hanging="720"/>
        <w:rPr>
          <w:rFonts w:cs="Arial"/>
          <w:b/>
          <w:bCs/>
          <w:sz w:val="24"/>
          <w:szCs w:val="24"/>
        </w:rPr>
      </w:pPr>
      <w:r w:rsidRPr="00036086">
        <w:rPr>
          <w:rFonts w:cs="Arial"/>
          <w:b/>
          <w:bCs/>
          <w:sz w:val="24"/>
          <w:szCs w:val="24"/>
        </w:rPr>
        <w:t>6.5</w:t>
      </w:r>
      <w:r w:rsidRPr="00036086">
        <w:rPr>
          <w:rFonts w:cs="Arial"/>
          <w:b/>
          <w:bCs/>
          <w:sz w:val="24"/>
          <w:szCs w:val="24"/>
        </w:rPr>
        <w:tab/>
        <w:t xml:space="preserve">Raising concerns as a third-party </w:t>
      </w:r>
      <w:r>
        <w:rPr>
          <w:rFonts w:cs="Arial"/>
          <w:b/>
          <w:bCs/>
          <w:sz w:val="24"/>
          <w:szCs w:val="24"/>
        </w:rPr>
        <w:t xml:space="preserve">such as a </w:t>
      </w:r>
      <w:r w:rsidRPr="00036086">
        <w:rPr>
          <w:rFonts w:cs="Arial"/>
          <w:b/>
          <w:bCs/>
          <w:sz w:val="24"/>
          <w:szCs w:val="24"/>
        </w:rPr>
        <w:t>contractor</w:t>
      </w:r>
      <w:r>
        <w:rPr>
          <w:rFonts w:cs="Arial"/>
          <w:b/>
          <w:bCs/>
          <w:sz w:val="24"/>
          <w:szCs w:val="24"/>
        </w:rPr>
        <w:t xml:space="preserve"> or </w:t>
      </w:r>
      <w:r w:rsidRPr="00036086">
        <w:rPr>
          <w:rFonts w:cs="Arial"/>
          <w:b/>
          <w:bCs/>
          <w:sz w:val="24"/>
          <w:szCs w:val="24"/>
        </w:rPr>
        <w:t>agency staff</w:t>
      </w:r>
    </w:p>
    <w:p w14:paraId="7CD284C1" w14:textId="77777777" w:rsidR="007B0AF5" w:rsidRDefault="007B0AF5" w:rsidP="00A01763">
      <w:pPr>
        <w:autoSpaceDE w:val="0"/>
        <w:autoSpaceDN w:val="0"/>
        <w:adjustRightInd w:val="0"/>
        <w:spacing w:before="240" w:after="0"/>
        <w:ind w:left="720" w:hanging="720"/>
        <w:rPr>
          <w:rFonts w:cs="Arial"/>
          <w:sz w:val="24"/>
          <w:szCs w:val="24"/>
        </w:rPr>
      </w:pPr>
      <w:r>
        <w:rPr>
          <w:rFonts w:cs="Arial"/>
          <w:sz w:val="24"/>
          <w:szCs w:val="24"/>
        </w:rPr>
        <w:t>6.6</w:t>
      </w:r>
      <w:r>
        <w:rPr>
          <w:rFonts w:cs="Arial"/>
          <w:sz w:val="24"/>
          <w:szCs w:val="24"/>
        </w:rPr>
        <w:tab/>
        <w:t xml:space="preserve">Concerns should be raised with Human Resources, the Chief Executive or the Monitoring officer.  In the case of financial irregularity, disclosure may be made to the Strategic Director of Resources.  </w:t>
      </w:r>
    </w:p>
    <w:p w14:paraId="333BCC89" w14:textId="77777777" w:rsidR="007B0AF5" w:rsidRPr="003D6967" w:rsidRDefault="007B0AF5" w:rsidP="007B0AF5">
      <w:pPr>
        <w:pStyle w:val="ListParagraph"/>
        <w:numPr>
          <w:ilvl w:val="1"/>
          <w:numId w:val="18"/>
        </w:numPr>
        <w:autoSpaceDE w:val="0"/>
        <w:autoSpaceDN w:val="0"/>
        <w:adjustRightInd w:val="0"/>
        <w:spacing w:before="240" w:after="0" w:line="276" w:lineRule="auto"/>
        <w:ind w:left="709" w:hanging="709"/>
        <w:rPr>
          <w:rFonts w:cs="Arial"/>
          <w:b/>
          <w:bCs/>
          <w:sz w:val="24"/>
          <w:szCs w:val="24"/>
        </w:rPr>
      </w:pPr>
      <w:r w:rsidRPr="003D6967">
        <w:rPr>
          <w:rFonts w:cs="Arial"/>
          <w:b/>
          <w:bCs/>
          <w:sz w:val="24"/>
          <w:szCs w:val="24"/>
        </w:rPr>
        <w:t>Alternative Reporting Routes</w:t>
      </w:r>
    </w:p>
    <w:p w14:paraId="18227751" w14:textId="77777777" w:rsidR="007B0AF5" w:rsidRDefault="007B0AF5" w:rsidP="00A01763">
      <w:pPr>
        <w:jc w:val="both"/>
        <w:rPr>
          <w:rFonts w:cs="Arial"/>
          <w:sz w:val="24"/>
          <w:szCs w:val="24"/>
        </w:rPr>
      </w:pPr>
    </w:p>
    <w:p w14:paraId="7D482634" w14:textId="77777777" w:rsidR="007B0AF5" w:rsidRPr="00036086" w:rsidRDefault="007B0AF5" w:rsidP="007B0AF5">
      <w:pPr>
        <w:pStyle w:val="ListParagraph"/>
        <w:numPr>
          <w:ilvl w:val="1"/>
          <w:numId w:val="18"/>
        </w:numPr>
        <w:spacing w:line="276" w:lineRule="auto"/>
        <w:ind w:left="851" w:hanging="851"/>
        <w:jc w:val="both"/>
        <w:rPr>
          <w:rStyle w:val="Hyperlink"/>
          <w:rFonts w:eastAsia="Times New Roman" w:cs="Arial"/>
          <w:sz w:val="24"/>
          <w:szCs w:val="24"/>
          <w:lang w:eastAsia="en-GB"/>
        </w:rPr>
      </w:pPr>
      <w:r w:rsidRPr="00036086">
        <w:rPr>
          <w:rFonts w:cs="Arial"/>
          <w:sz w:val="24"/>
          <w:szCs w:val="24"/>
        </w:rPr>
        <w:t xml:space="preserve">There </w:t>
      </w:r>
      <w:r w:rsidRPr="00036086">
        <w:rPr>
          <w:rFonts w:eastAsia="Times New Roman" w:cs="Arial"/>
          <w:sz w:val="24"/>
          <w:szCs w:val="24"/>
          <w:lang w:eastAsia="en-GB"/>
        </w:rPr>
        <w:t xml:space="preserve">are a number of prescribed bodies and organisations who may be contacted if there is a reason not to raise the matter internally.  Staff can find guidance by following the link below which provides a comprehensive list with contact details therein.  </w:t>
      </w:r>
      <w:hyperlink r:id="rId12" w:history="1">
        <w:r w:rsidRPr="00036086">
          <w:rPr>
            <w:rStyle w:val="Hyperlink"/>
            <w:rFonts w:cs="Arial"/>
            <w:sz w:val="24"/>
            <w:szCs w:val="24"/>
          </w:rPr>
          <w:t>https://www.gov.uk/government/publications/blowing-the-whistle-list-of-prescribed-people-and-bodies--2/whistleblowing-list-of-prescribed-people-and-bodies</w:t>
        </w:r>
      </w:hyperlink>
      <w:r>
        <w:rPr>
          <w:rStyle w:val="Hyperlink"/>
          <w:rFonts w:cs="Arial"/>
          <w:sz w:val="24"/>
          <w:szCs w:val="24"/>
        </w:rPr>
        <w:t xml:space="preserve"> </w:t>
      </w:r>
    </w:p>
    <w:p w14:paraId="53EE998B" w14:textId="77777777" w:rsidR="007B0AF5" w:rsidRPr="00036086" w:rsidRDefault="007B0AF5" w:rsidP="00A01763">
      <w:pPr>
        <w:pStyle w:val="ListParagraph"/>
        <w:ind w:left="851"/>
        <w:jc w:val="both"/>
        <w:rPr>
          <w:rFonts w:eastAsia="Times New Roman" w:cs="Arial"/>
          <w:sz w:val="24"/>
          <w:szCs w:val="24"/>
          <w:lang w:eastAsia="en-GB"/>
        </w:rPr>
      </w:pPr>
    </w:p>
    <w:p w14:paraId="03853EB2" w14:textId="77777777" w:rsidR="007B0AF5" w:rsidRDefault="007B0AF5" w:rsidP="007B0AF5">
      <w:pPr>
        <w:pStyle w:val="ListParagraph"/>
        <w:numPr>
          <w:ilvl w:val="1"/>
          <w:numId w:val="18"/>
        </w:numPr>
        <w:spacing w:line="276" w:lineRule="auto"/>
        <w:ind w:left="851" w:hanging="851"/>
        <w:rPr>
          <w:rFonts w:cs="Arial"/>
          <w:sz w:val="24"/>
          <w:szCs w:val="24"/>
        </w:rPr>
      </w:pPr>
      <w:r w:rsidRPr="00036086">
        <w:rPr>
          <w:rFonts w:cs="Arial"/>
          <w:sz w:val="24"/>
          <w:szCs w:val="24"/>
        </w:rPr>
        <w:lastRenderedPageBreak/>
        <w:t>In the case of Local Government, that would include raising concerns with the Council’s External Auditor (to establish who this is, contact Public Sector Audit Appointments Limited</w:t>
      </w:r>
      <w:r w:rsidRPr="00EA3FBF">
        <w:t xml:space="preserve"> </w:t>
      </w:r>
      <w:hyperlink r:id="rId13" w:history="1">
        <w:r w:rsidRPr="00036086">
          <w:rPr>
            <w:rStyle w:val="Hyperlink"/>
            <w:rFonts w:cs="Arial"/>
            <w:sz w:val="24"/>
            <w:szCs w:val="24"/>
          </w:rPr>
          <w:t>https://www.psaa.co.uk</w:t>
        </w:r>
      </w:hyperlink>
      <w:r w:rsidRPr="00036086">
        <w:rPr>
          <w:rFonts w:cs="Arial"/>
          <w:sz w:val="24"/>
          <w:szCs w:val="24"/>
        </w:rPr>
        <w:t xml:space="preserve">).  If the concerns relate to the conduct of public business, value for money or fraud and corruption relating to the provision of public services, staff may contact the National Audit Office </w:t>
      </w:r>
      <w:hyperlink r:id="rId14" w:history="1">
        <w:r w:rsidRPr="00036086">
          <w:rPr>
            <w:rStyle w:val="Hyperlink"/>
            <w:rFonts w:cs="Arial"/>
            <w:sz w:val="24"/>
            <w:szCs w:val="24"/>
          </w:rPr>
          <w:t>https://www.nao.org.uk</w:t>
        </w:r>
      </w:hyperlink>
      <w:r w:rsidRPr="00036086">
        <w:rPr>
          <w:rFonts w:cs="Arial"/>
          <w:sz w:val="24"/>
          <w:szCs w:val="24"/>
        </w:rPr>
        <w:t>.</w:t>
      </w:r>
    </w:p>
    <w:p w14:paraId="29C2D3EF" w14:textId="77777777" w:rsidR="007B0AF5" w:rsidRPr="00B06582" w:rsidRDefault="007B0AF5" w:rsidP="00A01763">
      <w:pPr>
        <w:pStyle w:val="ListParagraph"/>
        <w:rPr>
          <w:rFonts w:cs="Arial"/>
          <w:sz w:val="24"/>
          <w:szCs w:val="24"/>
        </w:rPr>
      </w:pPr>
    </w:p>
    <w:p w14:paraId="3249442D" w14:textId="77777777" w:rsidR="007B0AF5" w:rsidRPr="00B06582" w:rsidRDefault="007B0AF5" w:rsidP="007B0AF5">
      <w:pPr>
        <w:pStyle w:val="ListParagraph"/>
        <w:numPr>
          <w:ilvl w:val="1"/>
          <w:numId w:val="18"/>
        </w:numPr>
        <w:spacing w:line="276" w:lineRule="auto"/>
        <w:ind w:left="851" w:hanging="851"/>
        <w:jc w:val="both"/>
        <w:rPr>
          <w:rFonts w:eastAsia="Times New Roman" w:cs="Arial"/>
          <w:sz w:val="24"/>
          <w:szCs w:val="24"/>
          <w:lang w:eastAsia="en-GB"/>
        </w:rPr>
      </w:pPr>
      <w:r w:rsidRPr="00B06582">
        <w:rPr>
          <w:rFonts w:eastAsia="Times New Roman" w:cs="Arial"/>
          <w:sz w:val="24"/>
          <w:szCs w:val="24"/>
          <w:lang w:eastAsia="en-GB"/>
        </w:rPr>
        <w:t xml:space="preserve">The Council would not ordinarily expect a whistleblower to make disclosures to the media (including via social media) prior to raising the matter internally.  If a person does approach the media with their concerns (or publishes details via social media), the whistleblower should expect in most cases to lose their whistleblowing law rights.  </w:t>
      </w:r>
    </w:p>
    <w:p w14:paraId="3FC94FB5" w14:textId="77777777" w:rsidR="007B0AF5" w:rsidRPr="001A2698" w:rsidRDefault="007B0AF5" w:rsidP="00A01763">
      <w:pPr>
        <w:autoSpaceDE w:val="0"/>
        <w:autoSpaceDN w:val="0"/>
        <w:adjustRightInd w:val="0"/>
        <w:spacing w:before="240" w:after="0"/>
        <w:rPr>
          <w:rFonts w:cs="Arial"/>
          <w:sz w:val="24"/>
          <w:szCs w:val="24"/>
        </w:rPr>
      </w:pPr>
      <w:r>
        <w:rPr>
          <w:rFonts w:cs="Arial"/>
          <w:b/>
          <w:sz w:val="24"/>
          <w:szCs w:val="24"/>
        </w:rPr>
        <w:tab/>
      </w:r>
    </w:p>
    <w:p w14:paraId="2903B908" w14:textId="77777777" w:rsidR="007B0AF5"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6.1</w:t>
      </w:r>
      <w:r>
        <w:rPr>
          <w:rFonts w:cs="Arial"/>
          <w:sz w:val="24"/>
          <w:szCs w:val="24"/>
        </w:rPr>
        <w:t>1</w:t>
      </w:r>
      <w:r>
        <w:rPr>
          <w:rFonts w:cs="Arial"/>
          <w:sz w:val="24"/>
          <w:szCs w:val="24"/>
        </w:rPr>
        <w:tab/>
        <w:t xml:space="preserve">Concerns may be raised by telephone, </w:t>
      </w:r>
      <w:r w:rsidRPr="00E1055A">
        <w:rPr>
          <w:rFonts w:eastAsia="Times New Roman" w:cs="Arial"/>
          <w:sz w:val="24"/>
          <w:szCs w:val="24"/>
          <w:lang w:eastAsia="en-GB"/>
        </w:rPr>
        <w:t xml:space="preserve">in person or in writing.  The earlier the matter is raised, the easier it is to take action.  A whistleblower is asked to provide </w:t>
      </w:r>
      <w:r w:rsidRPr="00E1055A">
        <w:rPr>
          <w:rFonts w:eastAsia="Times New Roman" w:cs="Arial"/>
          <w:color w:val="000000"/>
          <w:sz w:val="24"/>
          <w:szCs w:val="24"/>
          <w:lang w:eastAsia="en-GB"/>
        </w:rPr>
        <w:t>the nature of the concern and why they believe it to be true, background details giving names, dates and places where possible</w:t>
      </w:r>
      <w:r>
        <w:rPr>
          <w:rFonts w:eastAsia="Times New Roman" w:cs="Arial"/>
          <w:color w:val="000000"/>
          <w:sz w:val="24"/>
          <w:szCs w:val="24"/>
          <w:lang w:eastAsia="en-GB"/>
        </w:rPr>
        <w:t>, together with any other supporting evidence or information</w:t>
      </w:r>
      <w:r w:rsidRPr="00E1055A">
        <w:rPr>
          <w:rFonts w:eastAsia="Times New Roman" w:cs="Arial"/>
          <w:color w:val="000000"/>
          <w:sz w:val="24"/>
          <w:szCs w:val="24"/>
          <w:lang w:eastAsia="en-GB"/>
        </w:rPr>
        <w:t>.  A</w:t>
      </w:r>
      <w:r>
        <w:rPr>
          <w:rFonts w:eastAsia="Times New Roman" w:cs="Arial"/>
          <w:color w:val="000000"/>
          <w:sz w:val="24"/>
          <w:szCs w:val="24"/>
          <w:lang w:eastAsia="en-GB"/>
        </w:rPr>
        <w:t xml:space="preserve"> whistleblower</w:t>
      </w:r>
      <w:r w:rsidRPr="00E1055A">
        <w:rPr>
          <w:rFonts w:eastAsia="Times New Roman" w:cs="Arial"/>
          <w:color w:val="000000"/>
          <w:sz w:val="24"/>
          <w:szCs w:val="24"/>
          <w:lang w:eastAsia="en-GB"/>
        </w:rPr>
        <w:t xml:space="preserve"> may be asked if they have any personal interest in the matter.</w:t>
      </w:r>
      <w:r>
        <w:rPr>
          <w:rFonts w:cs="Arial"/>
          <w:sz w:val="24"/>
          <w:szCs w:val="24"/>
        </w:rPr>
        <w:t xml:space="preserve"> </w:t>
      </w:r>
      <w:r w:rsidRPr="001A2698">
        <w:rPr>
          <w:rFonts w:cs="Arial"/>
          <w:sz w:val="24"/>
          <w:szCs w:val="24"/>
        </w:rPr>
        <w:t xml:space="preserve"> </w:t>
      </w:r>
      <w:r w:rsidRPr="001A2698">
        <w:rPr>
          <w:rFonts w:cs="Arial"/>
          <w:sz w:val="24"/>
          <w:szCs w:val="24"/>
        </w:rPr>
        <w:tab/>
      </w:r>
    </w:p>
    <w:p w14:paraId="0EDE3F6D" w14:textId="77777777" w:rsidR="007B0AF5" w:rsidRPr="001A2698" w:rsidRDefault="007B0AF5" w:rsidP="00A01763">
      <w:pPr>
        <w:autoSpaceDE w:val="0"/>
        <w:autoSpaceDN w:val="0"/>
        <w:adjustRightInd w:val="0"/>
        <w:spacing w:before="240" w:after="0"/>
        <w:ind w:left="709" w:hanging="709"/>
        <w:rPr>
          <w:rFonts w:cs="Arial"/>
          <w:sz w:val="24"/>
          <w:szCs w:val="24"/>
        </w:rPr>
      </w:pPr>
    </w:p>
    <w:p w14:paraId="7F33F210" w14:textId="77777777" w:rsidR="007B0AF5" w:rsidRPr="002A26BD" w:rsidRDefault="007B0AF5" w:rsidP="00A01763">
      <w:pPr>
        <w:pStyle w:val="Heading1"/>
        <w:rPr>
          <w:rFonts w:cs="Arial"/>
          <w:b w:val="0"/>
          <w:bCs/>
          <w:szCs w:val="24"/>
        </w:rPr>
      </w:pPr>
      <w:bookmarkStart w:id="6" w:name="_Toc120194909"/>
      <w:r w:rsidRPr="002A26BD">
        <w:rPr>
          <w:rFonts w:cs="Arial"/>
          <w:b w:val="0"/>
          <w:bCs/>
          <w:szCs w:val="24"/>
        </w:rPr>
        <w:t>7.</w:t>
      </w:r>
      <w:r w:rsidRPr="002A26BD">
        <w:rPr>
          <w:rFonts w:cs="Arial"/>
          <w:b w:val="0"/>
          <w:bCs/>
          <w:szCs w:val="24"/>
        </w:rPr>
        <w:tab/>
      </w:r>
      <w:r w:rsidRPr="002A26BD">
        <w:rPr>
          <w:rStyle w:val="Heading1Char"/>
          <w:bCs/>
        </w:rPr>
        <w:t>IF YOU ARE NOT SATISFIED</w:t>
      </w:r>
      <w:bookmarkEnd w:id="6"/>
    </w:p>
    <w:p w14:paraId="06DA5C3B"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7.1</w:t>
      </w:r>
      <w:r w:rsidRPr="001A2698">
        <w:rPr>
          <w:rFonts w:cs="Arial"/>
          <w:sz w:val="24"/>
          <w:szCs w:val="24"/>
        </w:rPr>
        <w:tab/>
        <w:t>While we cannot always guarantee the outcome you are seeking, we will try to deal with your concern fairly and in an appropriate way. By using this policy you can help us to achieve this.</w:t>
      </w:r>
    </w:p>
    <w:p w14:paraId="02110633" w14:textId="77777777" w:rsidR="007B0AF5" w:rsidRPr="001A2698" w:rsidRDefault="007B0AF5" w:rsidP="00A01763">
      <w:pPr>
        <w:autoSpaceDE w:val="0"/>
        <w:autoSpaceDN w:val="0"/>
        <w:adjustRightInd w:val="0"/>
        <w:spacing w:before="240" w:after="0"/>
        <w:ind w:left="709" w:hanging="709"/>
        <w:rPr>
          <w:rFonts w:cs="Arial"/>
          <w:sz w:val="24"/>
          <w:szCs w:val="24"/>
        </w:rPr>
      </w:pPr>
      <w:r w:rsidRPr="001A2698">
        <w:rPr>
          <w:rFonts w:cs="Arial"/>
          <w:sz w:val="24"/>
          <w:szCs w:val="24"/>
        </w:rPr>
        <w:t>7.2</w:t>
      </w:r>
      <w:r w:rsidRPr="001A2698">
        <w:rPr>
          <w:rFonts w:cs="Arial"/>
          <w:sz w:val="24"/>
          <w:szCs w:val="24"/>
        </w:rPr>
        <w:tab/>
        <w:t xml:space="preserve">If you are not happy with the way in which your concern has been handled, you can raise it with one of the other key contacts in </w:t>
      </w:r>
      <w:r>
        <w:rPr>
          <w:rFonts w:cs="Arial"/>
          <w:sz w:val="24"/>
          <w:szCs w:val="24"/>
        </w:rPr>
        <w:t xml:space="preserve">this policy. </w:t>
      </w:r>
      <w:r w:rsidRPr="001A2698">
        <w:rPr>
          <w:rFonts w:cs="Arial"/>
          <w:sz w:val="24"/>
          <w:szCs w:val="24"/>
        </w:rPr>
        <w:t xml:space="preserve"> Alternatively</w:t>
      </w:r>
      <w:r>
        <w:rPr>
          <w:rFonts w:cs="Arial"/>
          <w:sz w:val="24"/>
          <w:szCs w:val="24"/>
        </w:rPr>
        <w:t>,</w:t>
      </w:r>
      <w:r w:rsidRPr="001A2698">
        <w:rPr>
          <w:rFonts w:cs="Arial"/>
          <w:sz w:val="24"/>
          <w:szCs w:val="24"/>
        </w:rPr>
        <w:t xml:space="preserve"> you may contact our external auditors (who may liaise with officers of the Council). Contact details are set out at the end of this policy.</w:t>
      </w:r>
    </w:p>
    <w:p w14:paraId="62277FEF" w14:textId="77777777" w:rsidR="007B0AF5" w:rsidRPr="001A2698" w:rsidRDefault="007B0AF5" w:rsidP="00A01763">
      <w:pPr>
        <w:autoSpaceDE w:val="0"/>
        <w:autoSpaceDN w:val="0"/>
        <w:adjustRightInd w:val="0"/>
        <w:spacing w:after="0"/>
        <w:rPr>
          <w:rFonts w:cs="Arial"/>
          <w:sz w:val="24"/>
          <w:szCs w:val="24"/>
        </w:rPr>
      </w:pPr>
    </w:p>
    <w:p w14:paraId="2063D084" w14:textId="77777777" w:rsidR="007B0AF5" w:rsidRPr="002A26BD" w:rsidRDefault="007B0AF5" w:rsidP="00A01763">
      <w:pPr>
        <w:pStyle w:val="Heading1"/>
        <w:rPr>
          <w:rFonts w:cs="Arial"/>
          <w:b w:val="0"/>
        </w:rPr>
      </w:pPr>
      <w:bookmarkStart w:id="7" w:name="_Toc120194910"/>
      <w:r w:rsidRPr="002A26BD">
        <w:rPr>
          <w:rFonts w:cs="Arial"/>
          <w:b w:val="0"/>
        </w:rPr>
        <w:t xml:space="preserve">8. </w:t>
      </w:r>
      <w:r w:rsidRPr="002A26BD">
        <w:rPr>
          <w:rFonts w:cs="Arial"/>
          <w:b w:val="0"/>
        </w:rPr>
        <w:tab/>
      </w:r>
      <w:r w:rsidRPr="002A26BD">
        <w:rPr>
          <w:rStyle w:val="Heading1Char"/>
        </w:rPr>
        <w:t>CONTACTS</w:t>
      </w:r>
      <w:bookmarkEnd w:id="7"/>
      <w:r w:rsidRPr="002A26BD">
        <w:rPr>
          <w:rStyle w:val="Heading1Char"/>
        </w:rPr>
        <w:t xml:space="preserve"> </w:t>
      </w:r>
    </w:p>
    <w:p w14:paraId="30431685" w14:textId="77777777" w:rsidR="007B0AF5" w:rsidRDefault="007B0AF5" w:rsidP="00A01763">
      <w:pPr>
        <w:autoSpaceDE w:val="0"/>
        <w:autoSpaceDN w:val="0"/>
        <w:adjustRightInd w:val="0"/>
        <w:spacing w:after="0"/>
        <w:rPr>
          <w:rFonts w:cs="Arial"/>
          <w:b/>
          <w:bCs/>
          <w:sz w:val="18"/>
          <w:szCs w:val="18"/>
        </w:rPr>
      </w:pPr>
    </w:p>
    <w:p w14:paraId="18C3B97F" w14:textId="77777777" w:rsidR="007B0AF5" w:rsidRDefault="007B0AF5" w:rsidP="00A01763">
      <w:pPr>
        <w:autoSpaceDE w:val="0"/>
        <w:autoSpaceDN w:val="0"/>
        <w:adjustRightInd w:val="0"/>
        <w:spacing w:after="0"/>
        <w:rPr>
          <w:rFonts w:cs="Arial"/>
          <w:b/>
          <w:bCs/>
          <w:sz w:val="18"/>
          <w:szCs w:val="18"/>
        </w:rPr>
      </w:pPr>
    </w:p>
    <w:tbl>
      <w:tblPr>
        <w:tblStyle w:val="TableGrid1"/>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17"/>
        <w:gridCol w:w="1795"/>
        <w:gridCol w:w="1804"/>
        <w:gridCol w:w="4023"/>
      </w:tblGrid>
      <w:tr w:rsidR="007B0AF5" w:rsidRPr="005E49E3" w14:paraId="1BCD9CDA" w14:textId="77777777" w:rsidTr="00A01763">
        <w:trPr>
          <w:cnfStyle w:val="000000100000" w:firstRow="0" w:lastRow="0" w:firstColumn="0" w:lastColumn="0" w:oddVBand="0" w:evenVBand="0" w:oddHBand="1" w:evenHBand="0" w:firstRowFirstColumn="0" w:firstRowLastColumn="0" w:lastRowFirstColumn="0" w:lastRowLastColumn="0"/>
        </w:trPr>
        <w:tc>
          <w:tcPr>
            <w:tcW w:w="2042" w:type="dxa"/>
            <w:shd w:val="clear" w:color="auto" w:fill="4A669E"/>
          </w:tcPr>
          <w:p w14:paraId="27AFF410" w14:textId="77777777" w:rsidR="007B0AF5" w:rsidRPr="005E49E3" w:rsidRDefault="007B0AF5" w:rsidP="007B0AF5">
            <w:pPr>
              <w:rPr>
                <w:rFonts w:cs="Arial"/>
                <w:color w:val="FFFFFF" w:themeColor="background1"/>
              </w:rPr>
            </w:pPr>
            <w:r w:rsidRPr="005E49E3">
              <w:rPr>
                <w:rFonts w:cs="Arial"/>
                <w:color w:val="FFFFFF" w:themeColor="background1"/>
              </w:rPr>
              <w:t>Role</w:t>
            </w:r>
          </w:p>
        </w:tc>
        <w:tc>
          <w:tcPr>
            <w:tcW w:w="1803" w:type="dxa"/>
            <w:shd w:val="clear" w:color="auto" w:fill="4A669E"/>
          </w:tcPr>
          <w:p w14:paraId="2432C2C3" w14:textId="77777777" w:rsidR="007B0AF5" w:rsidRPr="005E49E3" w:rsidRDefault="007B0AF5" w:rsidP="007B0AF5">
            <w:pPr>
              <w:rPr>
                <w:rFonts w:cs="Arial"/>
                <w:color w:val="FFFFFF" w:themeColor="background1"/>
              </w:rPr>
            </w:pPr>
            <w:r w:rsidRPr="005E49E3">
              <w:rPr>
                <w:rFonts w:cs="Arial"/>
                <w:color w:val="FFFFFF" w:themeColor="background1"/>
              </w:rPr>
              <w:t>Officer Name/Co.</w:t>
            </w:r>
          </w:p>
        </w:tc>
        <w:tc>
          <w:tcPr>
            <w:tcW w:w="1836" w:type="dxa"/>
            <w:shd w:val="clear" w:color="auto" w:fill="4A669E"/>
          </w:tcPr>
          <w:p w14:paraId="4A66681D" w14:textId="77777777" w:rsidR="007B0AF5" w:rsidRPr="005E49E3" w:rsidRDefault="007B0AF5" w:rsidP="007B0AF5">
            <w:pPr>
              <w:rPr>
                <w:rFonts w:cs="Arial"/>
                <w:color w:val="FFFFFF" w:themeColor="background1"/>
              </w:rPr>
            </w:pPr>
            <w:r w:rsidRPr="005E49E3">
              <w:rPr>
                <w:rFonts w:cs="Arial"/>
                <w:color w:val="FFFFFF" w:themeColor="background1"/>
              </w:rPr>
              <w:t>Tel. No.</w:t>
            </w:r>
          </w:p>
        </w:tc>
        <w:tc>
          <w:tcPr>
            <w:tcW w:w="3958" w:type="dxa"/>
            <w:shd w:val="clear" w:color="auto" w:fill="4A669E"/>
          </w:tcPr>
          <w:p w14:paraId="55B4FFFE" w14:textId="77777777" w:rsidR="007B0AF5" w:rsidRPr="005E49E3" w:rsidRDefault="007B0AF5" w:rsidP="007B0AF5">
            <w:pPr>
              <w:rPr>
                <w:rFonts w:cs="Arial"/>
                <w:color w:val="FFFFFF" w:themeColor="background1"/>
              </w:rPr>
            </w:pPr>
            <w:r w:rsidRPr="005E49E3">
              <w:rPr>
                <w:rFonts w:cs="Arial"/>
                <w:color w:val="FFFFFF" w:themeColor="background1"/>
              </w:rPr>
              <w:t>E-mail Address</w:t>
            </w:r>
          </w:p>
        </w:tc>
      </w:tr>
      <w:tr w:rsidR="007B0AF5" w:rsidRPr="005E49E3" w14:paraId="38E1C735" w14:textId="77777777" w:rsidTr="00A01763">
        <w:trPr>
          <w:trHeight w:val="487"/>
        </w:trPr>
        <w:tc>
          <w:tcPr>
            <w:tcW w:w="2042" w:type="dxa"/>
            <w:tcBorders>
              <w:bottom w:val="dotted" w:sz="12" w:space="0" w:color="4A669E"/>
            </w:tcBorders>
            <w:shd w:val="clear" w:color="auto" w:fill="C6D0E4"/>
          </w:tcPr>
          <w:p w14:paraId="3A07080D" w14:textId="77777777" w:rsidR="007B0AF5" w:rsidRPr="005E49E3" w:rsidRDefault="007B0AF5" w:rsidP="007B0AF5">
            <w:pPr>
              <w:spacing w:before="240"/>
              <w:rPr>
                <w:rFonts w:cs="Arial"/>
              </w:rPr>
            </w:pPr>
            <w:r w:rsidRPr="005E49E3">
              <w:rPr>
                <w:rFonts w:cs="Arial"/>
              </w:rPr>
              <w:t>Monitoring Officer</w:t>
            </w:r>
          </w:p>
        </w:tc>
        <w:tc>
          <w:tcPr>
            <w:tcW w:w="1803" w:type="dxa"/>
            <w:tcBorders>
              <w:bottom w:val="dotted" w:sz="12" w:space="0" w:color="4A669E"/>
            </w:tcBorders>
            <w:shd w:val="clear" w:color="auto" w:fill="DAE1EE"/>
          </w:tcPr>
          <w:p w14:paraId="3ACC9EAF" w14:textId="77777777" w:rsidR="007B0AF5" w:rsidRPr="005E49E3" w:rsidRDefault="007B0AF5" w:rsidP="007B0AF5">
            <w:pPr>
              <w:spacing w:before="240"/>
              <w:rPr>
                <w:rFonts w:cs="Arial"/>
              </w:rPr>
            </w:pPr>
            <w:r>
              <w:rPr>
                <w:rFonts w:cs="Arial"/>
              </w:rPr>
              <w:t>Hayley Sims</w:t>
            </w:r>
          </w:p>
        </w:tc>
        <w:tc>
          <w:tcPr>
            <w:tcW w:w="1836" w:type="dxa"/>
            <w:tcBorders>
              <w:bottom w:val="dotted" w:sz="12" w:space="0" w:color="4A669E"/>
            </w:tcBorders>
            <w:shd w:val="clear" w:color="auto" w:fill="DAE1EE"/>
          </w:tcPr>
          <w:p w14:paraId="56F06FBF" w14:textId="77777777" w:rsidR="007B0AF5" w:rsidRPr="005E49E3" w:rsidRDefault="007B0AF5" w:rsidP="007B0AF5">
            <w:pPr>
              <w:spacing w:before="240"/>
              <w:rPr>
                <w:rFonts w:cs="Arial"/>
              </w:rPr>
            </w:pPr>
            <w:r w:rsidRPr="005E49E3">
              <w:rPr>
                <w:rFonts w:cs="Arial"/>
              </w:rPr>
              <w:t>01453 754</w:t>
            </w:r>
            <w:r>
              <w:rPr>
                <w:rFonts w:cs="Arial"/>
              </w:rPr>
              <w:t>128</w:t>
            </w:r>
          </w:p>
        </w:tc>
        <w:tc>
          <w:tcPr>
            <w:tcW w:w="3958" w:type="dxa"/>
            <w:tcBorders>
              <w:bottom w:val="dotted" w:sz="12" w:space="0" w:color="4A669E"/>
            </w:tcBorders>
            <w:shd w:val="clear" w:color="auto" w:fill="DAE1EE"/>
          </w:tcPr>
          <w:p w14:paraId="60FBD9DC" w14:textId="77777777" w:rsidR="007B0AF5" w:rsidRPr="005E49E3" w:rsidRDefault="007B0AF5" w:rsidP="007B0AF5">
            <w:pPr>
              <w:spacing w:before="240"/>
              <w:rPr>
                <w:rStyle w:val="Hyperlink"/>
                <w:rFonts w:cs="Arial"/>
              </w:rPr>
            </w:pPr>
            <w:hyperlink r:id="rId15" w:history="1">
              <w:r w:rsidRPr="00A03687">
                <w:rPr>
                  <w:rStyle w:val="Hyperlink"/>
                  <w:rFonts w:cs="Arial"/>
                </w:rPr>
                <w:t>hayley.sims@stroud.gov.uk</w:t>
              </w:r>
            </w:hyperlink>
          </w:p>
        </w:tc>
      </w:tr>
      <w:tr w:rsidR="007B0AF5" w:rsidRPr="005E49E3" w14:paraId="46C2C42B" w14:textId="77777777" w:rsidTr="00A01763">
        <w:trPr>
          <w:cnfStyle w:val="000000100000" w:firstRow="0" w:lastRow="0" w:firstColumn="0" w:lastColumn="0" w:oddVBand="0" w:evenVBand="0" w:oddHBand="1" w:evenHBand="0" w:firstRowFirstColumn="0" w:firstRowLastColumn="0" w:lastRowFirstColumn="0" w:lastRowLastColumn="0"/>
        </w:trPr>
        <w:tc>
          <w:tcPr>
            <w:tcW w:w="2042" w:type="dxa"/>
            <w:tcBorders>
              <w:bottom w:val="dotted" w:sz="12" w:space="0" w:color="4A669E"/>
            </w:tcBorders>
            <w:shd w:val="clear" w:color="auto" w:fill="C6D0E4"/>
          </w:tcPr>
          <w:p w14:paraId="48A40083" w14:textId="77777777" w:rsidR="007B0AF5" w:rsidRPr="005E49E3" w:rsidRDefault="007B0AF5" w:rsidP="007B0AF5">
            <w:pPr>
              <w:spacing w:before="240"/>
              <w:rPr>
                <w:rFonts w:cs="Arial"/>
              </w:rPr>
            </w:pPr>
            <w:r w:rsidRPr="005E49E3">
              <w:rPr>
                <w:rFonts w:cs="Arial"/>
              </w:rPr>
              <w:t>Strategic Director of Resources (S151 Officer)</w:t>
            </w:r>
          </w:p>
        </w:tc>
        <w:tc>
          <w:tcPr>
            <w:tcW w:w="1803" w:type="dxa"/>
            <w:tcBorders>
              <w:bottom w:val="dotted" w:sz="12" w:space="0" w:color="4A669E"/>
            </w:tcBorders>
            <w:shd w:val="clear" w:color="auto" w:fill="DAE1EE"/>
          </w:tcPr>
          <w:p w14:paraId="56B48DA3" w14:textId="77777777" w:rsidR="007B0AF5" w:rsidRPr="005E49E3" w:rsidRDefault="007B0AF5" w:rsidP="007B0AF5">
            <w:pPr>
              <w:spacing w:before="240"/>
              <w:rPr>
                <w:rFonts w:cs="Arial"/>
              </w:rPr>
            </w:pPr>
            <w:r w:rsidRPr="005E49E3">
              <w:rPr>
                <w:rFonts w:cs="Arial"/>
              </w:rPr>
              <w:t>Andrew Cummings</w:t>
            </w:r>
          </w:p>
        </w:tc>
        <w:tc>
          <w:tcPr>
            <w:tcW w:w="1836" w:type="dxa"/>
            <w:tcBorders>
              <w:bottom w:val="dotted" w:sz="12" w:space="0" w:color="4A669E"/>
            </w:tcBorders>
            <w:shd w:val="clear" w:color="auto" w:fill="DAE1EE"/>
          </w:tcPr>
          <w:p w14:paraId="67AA7D34" w14:textId="77777777" w:rsidR="007B0AF5" w:rsidRPr="005E49E3" w:rsidRDefault="007B0AF5" w:rsidP="007B0AF5">
            <w:pPr>
              <w:spacing w:before="240"/>
              <w:rPr>
                <w:rFonts w:cs="Arial"/>
              </w:rPr>
            </w:pPr>
            <w:r w:rsidRPr="005E49E3">
              <w:rPr>
                <w:rFonts w:cs="Arial"/>
              </w:rPr>
              <w:t>01453 754115</w:t>
            </w:r>
          </w:p>
          <w:p w14:paraId="12922FAD" w14:textId="77777777" w:rsidR="007B0AF5" w:rsidRPr="005E49E3" w:rsidRDefault="007B0AF5" w:rsidP="007B0AF5">
            <w:pPr>
              <w:spacing w:before="240"/>
              <w:rPr>
                <w:rFonts w:cs="Arial"/>
              </w:rPr>
            </w:pPr>
          </w:p>
        </w:tc>
        <w:tc>
          <w:tcPr>
            <w:tcW w:w="3958" w:type="dxa"/>
            <w:tcBorders>
              <w:bottom w:val="dotted" w:sz="12" w:space="0" w:color="4A669E"/>
            </w:tcBorders>
            <w:shd w:val="clear" w:color="auto" w:fill="DAE1EE"/>
          </w:tcPr>
          <w:p w14:paraId="0D3BB606" w14:textId="77777777" w:rsidR="007B0AF5" w:rsidRPr="005E49E3" w:rsidRDefault="007B0AF5" w:rsidP="007B0AF5">
            <w:pPr>
              <w:spacing w:before="240"/>
              <w:rPr>
                <w:rStyle w:val="Hyperlink"/>
                <w:rFonts w:cs="Arial"/>
              </w:rPr>
            </w:pPr>
            <w:hyperlink r:id="rId16" w:history="1">
              <w:r w:rsidRPr="005E49E3">
                <w:rPr>
                  <w:rStyle w:val="Hyperlink"/>
                  <w:rFonts w:cs="Arial"/>
                </w:rPr>
                <w:t>Andrew.Cummings@stroud.gov.uk</w:t>
              </w:r>
            </w:hyperlink>
          </w:p>
        </w:tc>
      </w:tr>
      <w:tr w:rsidR="007B0AF5" w:rsidRPr="005E49E3" w14:paraId="156500EA" w14:textId="77777777" w:rsidTr="00A01763">
        <w:tc>
          <w:tcPr>
            <w:tcW w:w="2042" w:type="dxa"/>
            <w:tcBorders>
              <w:top w:val="dotted" w:sz="12" w:space="0" w:color="4A669E"/>
              <w:bottom w:val="dotted" w:sz="12" w:space="0" w:color="4A669E"/>
            </w:tcBorders>
            <w:shd w:val="clear" w:color="auto" w:fill="C6D0E4"/>
          </w:tcPr>
          <w:p w14:paraId="38EC841B" w14:textId="77777777" w:rsidR="007B0AF5" w:rsidRPr="005E49E3" w:rsidRDefault="007B0AF5" w:rsidP="007B0AF5">
            <w:pPr>
              <w:spacing w:before="240"/>
              <w:rPr>
                <w:rFonts w:cs="Arial"/>
                <w:color w:val="FF0000"/>
              </w:rPr>
            </w:pPr>
            <w:r w:rsidRPr="005E49E3">
              <w:rPr>
                <w:rFonts w:cs="Arial"/>
              </w:rPr>
              <w:t>H</w:t>
            </w:r>
            <w:r>
              <w:rPr>
                <w:rFonts w:cs="Arial"/>
              </w:rPr>
              <w:t>ead of HR</w:t>
            </w:r>
          </w:p>
        </w:tc>
        <w:tc>
          <w:tcPr>
            <w:tcW w:w="1803" w:type="dxa"/>
            <w:tcBorders>
              <w:top w:val="dotted" w:sz="12" w:space="0" w:color="4A669E"/>
              <w:bottom w:val="dotted" w:sz="12" w:space="0" w:color="4A669E"/>
            </w:tcBorders>
            <w:shd w:val="clear" w:color="auto" w:fill="DAE1EE"/>
          </w:tcPr>
          <w:p w14:paraId="6494DB85" w14:textId="77777777" w:rsidR="007B0AF5" w:rsidRPr="005E49E3" w:rsidRDefault="007B0AF5" w:rsidP="007B0AF5">
            <w:pPr>
              <w:spacing w:before="240"/>
              <w:rPr>
                <w:rFonts w:cs="Arial"/>
              </w:rPr>
            </w:pPr>
            <w:r w:rsidRPr="005E49E3">
              <w:rPr>
                <w:rFonts w:cs="Arial"/>
              </w:rPr>
              <w:t>Lucy Powell</w:t>
            </w:r>
          </w:p>
        </w:tc>
        <w:tc>
          <w:tcPr>
            <w:tcW w:w="1836" w:type="dxa"/>
            <w:tcBorders>
              <w:top w:val="dotted" w:sz="12" w:space="0" w:color="4A669E"/>
              <w:bottom w:val="dotted" w:sz="12" w:space="0" w:color="4A669E"/>
            </w:tcBorders>
            <w:shd w:val="clear" w:color="auto" w:fill="DAE1EE"/>
          </w:tcPr>
          <w:p w14:paraId="3DB663BE" w14:textId="77777777" w:rsidR="007B0AF5" w:rsidRPr="005E49E3" w:rsidRDefault="007B0AF5" w:rsidP="007B0AF5">
            <w:pPr>
              <w:spacing w:before="240"/>
              <w:rPr>
                <w:rFonts w:cs="Arial"/>
              </w:rPr>
            </w:pPr>
            <w:r w:rsidRPr="005E49E3">
              <w:rPr>
                <w:rFonts w:cs="Arial"/>
              </w:rPr>
              <w:t>01453 754286</w:t>
            </w:r>
          </w:p>
        </w:tc>
        <w:tc>
          <w:tcPr>
            <w:tcW w:w="3958" w:type="dxa"/>
            <w:tcBorders>
              <w:top w:val="dotted" w:sz="12" w:space="0" w:color="4A669E"/>
              <w:bottom w:val="dotted" w:sz="12" w:space="0" w:color="4A669E"/>
            </w:tcBorders>
            <w:shd w:val="clear" w:color="auto" w:fill="DAE1EE"/>
          </w:tcPr>
          <w:p w14:paraId="191D557B" w14:textId="77777777" w:rsidR="007B0AF5" w:rsidRPr="005E49E3" w:rsidRDefault="007B0AF5" w:rsidP="007B0AF5">
            <w:pPr>
              <w:spacing w:before="240"/>
              <w:rPr>
                <w:rStyle w:val="Hyperlink"/>
                <w:rFonts w:cs="Arial"/>
              </w:rPr>
            </w:pPr>
            <w:r w:rsidRPr="005E49E3">
              <w:rPr>
                <w:rStyle w:val="Hyperlink"/>
                <w:rFonts w:cs="Arial"/>
              </w:rPr>
              <w:t>lucy.powell@stroud.gov.uk</w:t>
            </w:r>
          </w:p>
        </w:tc>
      </w:tr>
      <w:tr w:rsidR="007B0AF5" w:rsidRPr="005E49E3" w14:paraId="2775738F" w14:textId="77777777" w:rsidTr="00A01763">
        <w:trPr>
          <w:cnfStyle w:val="000000100000" w:firstRow="0" w:lastRow="0" w:firstColumn="0" w:lastColumn="0" w:oddVBand="0" w:evenVBand="0" w:oddHBand="1" w:evenHBand="0" w:firstRowFirstColumn="0" w:firstRowLastColumn="0" w:lastRowFirstColumn="0" w:lastRowLastColumn="0"/>
          <w:trHeight w:val="826"/>
        </w:trPr>
        <w:tc>
          <w:tcPr>
            <w:tcW w:w="2042" w:type="dxa"/>
            <w:tcBorders>
              <w:top w:val="dotted" w:sz="12" w:space="0" w:color="4A669E"/>
              <w:bottom w:val="dotted" w:sz="12" w:space="0" w:color="4A669E"/>
            </w:tcBorders>
            <w:shd w:val="clear" w:color="auto" w:fill="C6D0E4"/>
          </w:tcPr>
          <w:p w14:paraId="5EE0D172" w14:textId="77777777" w:rsidR="007B0AF5" w:rsidRPr="005E49E3" w:rsidRDefault="007B0AF5" w:rsidP="007B0AF5">
            <w:pPr>
              <w:spacing w:before="240"/>
              <w:rPr>
                <w:rFonts w:cs="Arial"/>
              </w:rPr>
            </w:pPr>
            <w:r w:rsidRPr="005E49E3">
              <w:rPr>
                <w:rFonts w:cs="Arial"/>
              </w:rPr>
              <w:lastRenderedPageBreak/>
              <w:t>External</w:t>
            </w:r>
            <w:r>
              <w:rPr>
                <w:rFonts w:cs="Arial"/>
              </w:rPr>
              <w:t xml:space="preserve"> </w:t>
            </w:r>
            <w:r w:rsidRPr="005E49E3">
              <w:rPr>
                <w:rFonts w:cs="Arial"/>
              </w:rPr>
              <w:t>Auditors</w:t>
            </w:r>
          </w:p>
          <w:p w14:paraId="71CFE458" w14:textId="77777777" w:rsidR="007B0AF5" w:rsidRPr="005E49E3" w:rsidRDefault="007B0AF5" w:rsidP="007B0AF5">
            <w:pPr>
              <w:spacing w:before="240"/>
              <w:rPr>
                <w:rFonts w:cs="Arial"/>
                <w:color w:val="FF0000"/>
              </w:rPr>
            </w:pPr>
          </w:p>
        </w:tc>
        <w:tc>
          <w:tcPr>
            <w:tcW w:w="1803" w:type="dxa"/>
            <w:tcBorders>
              <w:top w:val="dotted" w:sz="12" w:space="0" w:color="4A669E"/>
              <w:bottom w:val="dotted" w:sz="12" w:space="0" w:color="4A669E"/>
            </w:tcBorders>
            <w:shd w:val="clear" w:color="auto" w:fill="DAE1EE"/>
          </w:tcPr>
          <w:p w14:paraId="4F77ED51" w14:textId="77777777" w:rsidR="007B0AF5" w:rsidRPr="005E49E3" w:rsidRDefault="007B0AF5" w:rsidP="007B0AF5">
            <w:pPr>
              <w:spacing w:before="240"/>
              <w:rPr>
                <w:rFonts w:cs="Arial"/>
                <w:color w:val="FF0000"/>
              </w:rPr>
            </w:pPr>
            <w:r w:rsidRPr="005E49E3">
              <w:rPr>
                <w:rFonts w:cs="Arial"/>
              </w:rPr>
              <w:t>Deloitte LLP (UK)</w:t>
            </w:r>
          </w:p>
        </w:tc>
        <w:tc>
          <w:tcPr>
            <w:tcW w:w="1836" w:type="dxa"/>
            <w:tcBorders>
              <w:top w:val="dotted" w:sz="12" w:space="0" w:color="4A669E"/>
              <w:bottom w:val="dotted" w:sz="12" w:space="0" w:color="4A669E"/>
            </w:tcBorders>
            <w:shd w:val="clear" w:color="auto" w:fill="DAE1EE"/>
          </w:tcPr>
          <w:p w14:paraId="46D82540" w14:textId="77777777" w:rsidR="007B0AF5" w:rsidRPr="005E49E3" w:rsidRDefault="007B0AF5" w:rsidP="007B0AF5">
            <w:pPr>
              <w:spacing w:before="240"/>
              <w:rPr>
                <w:rFonts w:cs="Arial"/>
                <w:color w:val="FF0000"/>
              </w:rPr>
            </w:pPr>
            <w:r w:rsidRPr="005E49E3">
              <w:rPr>
                <w:rFonts w:cs="Arial"/>
              </w:rPr>
              <w:t>029 20460000</w:t>
            </w:r>
          </w:p>
        </w:tc>
        <w:tc>
          <w:tcPr>
            <w:tcW w:w="3958" w:type="dxa"/>
            <w:tcBorders>
              <w:top w:val="dotted" w:sz="12" w:space="0" w:color="4A669E"/>
              <w:bottom w:val="dotted" w:sz="12" w:space="0" w:color="4A669E"/>
            </w:tcBorders>
            <w:shd w:val="clear" w:color="auto" w:fill="DAE1EE"/>
          </w:tcPr>
          <w:p w14:paraId="6D19E682" w14:textId="77777777" w:rsidR="007B0AF5" w:rsidRPr="005E49E3" w:rsidRDefault="007B0AF5" w:rsidP="007B0AF5">
            <w:pPr>
              <w:spacing w:before="240"/>
              <w:rPr>
                <w:rFonts w:cs="Arial"/>
              </w:rPr>
            </w:pPr>
            <w:hyperlink r:id="rId17" w:history="1">
              <w:r w:rsidRPr="005E49E3">
                <w:rPr>
                  <w:rStyle w:val="Hyperlink"/>
                  <w:rFonts w:cs="Arial"/>
                </w:rPr>
                <w:t>www.deloitte.co.uk</w:t>
              </w:r>
            </w:hyperlink>
          </w:p>
          <w:p w14:paraId="15ACF666" w14:textId="77777777" w:rsidR="007B0AF5" w:rsidRPr="005E49E3" w:rsidRDefault="007B0AF5" w:rsidP="007B0AF5">
            <w:pPr>
              <w:spacing w:before="240"/>
              <w:rPr>
                <w:rFonts w:cs="Arial"/>
                <w:color w:val="FF0000"/>
              </w:rPr>
            </w:pPr>
          </w:p>
        </w:tc>
      </w:tr>
      <w:tr w:rsidR="007B0AF5" w:rsidRPr="005E49E3" w14:paraId="47F42EE1" w14:textId="77777777" w:rsidTr="00A01763">
        <w:tc>
          <w:tcPr>
            <w:tcW w:w="2042" w:type="dxa"/>
            <w:tcBorders>
              <w:top w:val="dotted" w:sz="12" w:space="0" w:color="4A669E"/>
              <w:bottom w:val="dotted" w:sz="12" w:space="0" w:color="4A669E"/>
            </w:tcBorders>
            <w:shd w:val="clear" w:color="auto" w:fill="C6D0E4"/>
          </w:tcPr>
          <w:p w14:paraId="5FDEF9E2" w14:textId="77777777" w:rsidR="007B0AF5" w:rsidRPr="005E49E3" w:rsidRDefault="007B0AF5" w:rsidP="007B0AF5">
            <w:pPr>
              <w:spacing w:before="240"/>
              <w:rPr>
                <w:rFonts w:cs="Arial"/>
              </w:rPr>
            </w:pPr>
            <w:r w:rsidRPr="005E49E3">
              <w:rPr>
                <w:rFonts w:cs="Arial"/>
              </w:rPr>
              <w:t xml:space="preserve">SDC’s </w:t>
            </w:r>
            <w:r>
              <w:rPr>
                <w:rFonts w:cs="Arial"/>
              </w:rPr>
              <w:t xml:space="preserve">Head of Audit Risk Assurance (ARA) </w:t>
            </w:r>
          </w:p>
        </w:tc>
        <w:tc>
          <w:tcPr>
            <w:tcW w:w="1803" w:type="dxa"/>
            <w:tcBorders>
              <w:top w:val="dotted" w:sz="12" w:space="0" w:color="4A669E"/>
              <w:bottom w:val="dotted" w:sz="12" w:space="0" w:color="4A669E"/>
            </w:tcBorders>
            <w:shd w:val="clear" w:color="auto" w:fill="DAE1EE"/>
          </w:tcPr>
          <w:p w14:paraId="08253124" w14:textId="77777777" w:rsidR="007B0AF5" w:rsidRPr="005E49E3" w:rsidRDefault="007B0AF5" w:rsidP="007B0AF5">
            <w:pPr>
              <w:spacing w:before="240"/>
              <w:rPr>
                <w:rFonts w:cs="Arial"/>
              </w:rPr>
            </w:pPr>
            <w:r>
              <w:rPr>
                <w:rFonts w:cs="Arial"/>
              </w:rPr>
              <w:t>Piyush Fatania</w:t>
            </w:r>
          </w:p>
        </w:tc>
        <w:tc>
          <w:tcPr>
            <w:tcW w:w="1836" w:type="dxa"/>
            <w:tcBorders>
              <w:top w:val="dotted" w:sz="12" w:space="0" w:color="4A669E"/>
              <w:bottom w:val="dotted" w:sz="12" w:space="0" w:color="4A669E"/>
            </w:tcBorders>
            <w:shd w:val="clear" w:color="auto" w:fill="DAE1EE"/>
          </w:tcPr>
          <w:p w14:paraId="15DAE3FC" w14:textId="77777777" w:rsidR="007B0AF5" w:rsidRDefault="007B0AF5" w:rsidP="007B0AF5">
            <w:pPr>
              <w:spacing w:before="240"/>
              <w:rPr>
                <w:rFonts w:cs="Arial"/>
              </w:rPr>
            </w:pPr>
            <w:r>
              <w:rPr>
                <w:rFonts w:cs="Arial"/>
              </w:rPr>
              <w:t>01452 328883</w:t>
            </w:r>
          </w:p>
          <w:p w14:paraId="0968ECFA" w14:textId="77777777" w:rsidR="007B0AF5" w:rsidRPr="005E49E3" w:rsidRDefault="007B0AF5" w:rsidP="007B0AF5">
            <w:pPr>
              <w:spacing w:before="240"/>
              <w:rPr>
                <w:rFonts w:cs="Arial"/>
              </w:rPr>
            </w:pPr>
          </w:p>
        </w:tc>
        <w:tc>
          <w:tcPr>
            <w:tcW w:w="3958" w:type="dxa"/>
            <w:tcBorders>
              <w:top w:val="dotted" w:sz="12" w:space="0" w:color="4A669E"/>
              <w:bottom w:val="dotted" w:sz="12" w:space="0" w:color="4A669E"/>
            </w:tcBorders>
            <w:shd w:val="clear" w:color="auto" w:fill="DAE1EE"/>
          </w:tcPr>
          <w:p w14:paraId="1957EFAA" w14:textId="77777777" w:rsidR="007B0AF5" w:rsidRPr="005E49E3" w:rsidRDefault="007B0AF5" w:rsidP="007B0AF5">
            <w:pPr>
              <w:spacing w:before="240"/>
              <w:rPr>
                <w:rFonts w:cs="Arial"/>
              </w:rPr>
            </w:pPr>
            <w:hyperlink r:id="rId18" w:history="1">
              <w:r>
                <w:rPr>
                  <w:rStyle w:val="Hyperlink"/>
                  <w:rFonts w:cs="Arial"/>
                </w:rPr>
                <w:t>p</w:t>
              </w:r>
              <w:r>
                <w:rPr>
                  <w:rStyle w:val="Hyperlink"/>
                </w:rPr>
                <w:t>iyush.fatania</w:t>
              </w:r>
              <w:r w:rsidRPr="00351D80">
                <w:rPr>
                  <w:rStyle w:val="Hyperlink"/>
                  <w:rFonts w:cs="Arial"/>
                </w:rPr>
                <w:t>@stroud.gov.uk</w:t>
              </w:r>
            </w:hyperlink>
            <w:r>
              <w:rPr>
                <w:rStyle w:val="Hyperlink"/>
                <w:rFonts w:cs="Arial"/>
              </w:rPr>
              <w:t xml:space="preserve"> or Piyush.fatania@gloucestershire.gov.uk</w:t>
            </w:r>
          </w:p>
          <w:p w14:paraId="5D92131D" w14:textId="77777777" w:rsidR="007B0AF5" w:rsidRPr="005E49E3" w:rsidRDefault="007B0AF5" w:rsidP="007B0AF5">
            <w:pPr>
              <w:spacing w:before="240"/>
              <w:rPr>
                <w:rFonts w:cs="Arial"/>
              </w:rPr>
            </w:pPr>
          </w:p>
        </w:tc>
      </w:tr>
      <w:tr w:rsidR="007B0AF5" w:rsidRPr="005E49E3" w14:paraId="3A5037E7" w14:textId="77777777" w:rsidTr="00A01763">
        <w:trPr>
          <w:cnfStyle w:val="000000100000" w:firstRow="0" w:lastRow="0" w:firstColumn="0" w:lastColumn="0" w:oddVBand="0" w:evenVBand="0" w:oddHBand="1" w:evenHBand="0" w:firstRowFirstColumn="0" w:firstRowLastColumn="0" w:lastRowFirstColumn="0" w:lastRowLastColumn="0"/>
          <w:trHeight w:val="1308"/>
        </w:trPr>
        <w:tc>
          <w:tcPr>
            <w:tcW w:w="2042" w:type="dxa"/>
            <w:tcBorders>
              <w:top w:val="dotted" w:sz="12" w:space="0" w:color="4A669E"/>
              <w:bottom w:val="dotted" w:sz="12" w:space="0" w:color="4A669E"/>
            </w:tcBorders>
            <w:shd w:val="clear" w:color="auto" w:fill="C6D0E4"/>
          </w:tcPr>
          <w:p w14:paraId="7DB7446D" w14:textId="77777777" w:rsidR="007B0AF5" w:rsidRPr="005E49E3" w:rsidRDefault="007B0AF5" w:rsidP="007B0AF5">
            <w:pPr>
              <w:spacing w:before="240"/>
              <w:rPr>
                <w:rFonts w:cs="Arial"/>
              </w:rPr>
            </w:pPr>
            <w:r w:rsidRPr="005E49E3">
              <w:rPr>
                <w:rFonts w:cs="Arial"/>
              </w:rPr>
              <w:t>Protect</w:t>
            </w:r>
          </w:p>
          <w:p w14:paraId="7AC90FDE" w14:textId="77777777" w:rsidR="007B0AF5" w:rsidRPr="005E49E3" w:rsidRDefault="007B0AF5" w:rsidP="007B0AF5">
            <w:pPr>
              <w:spacing w:before="240"/>
              <w:rPr>
                <w:rFonts w:cs="Arial"/>
              </w:rPr>
            </w:pPr>
          </w:p>
        </w:tc>
        <w:tc>
          <w:tcPr>
            <w:tcW w:w="1803" w:type="dxa"/>
            <w:tcBorders>
              <w:top w:val="dotted" w:sz="12" w:space="0" w:color="4A669E"/>
              <w:bottom w:val="dotted" w:sz="12" w:space="0" w:color="4A669E"/>
            </w:tcBorders>
            <w:shd w:val="clear" w:color="auto" w:fill="DAE1EE"/>
          </w:tcPr>
          <w:p w14:paraId="0E72A4AC" w14:textId="77777777" w:rsidR="007B0AF5" w:rsidRPr="005E49E3" w:rsidRDefault="007B0AF5" w:rsidP="007B0AF5">
            <w:pPr>
              <w:spacing w:before="240"/>
              <w:rPr>
                <w:rFonts w:cs="Arial"/>
              </w:rPr>
            </w:pPr>
            <w:r w:rsidRPr="005E49E3">
              <w:rPr>
                <w:rFonts w:cs="Arial"/>
              </w:rPr>
              <w:t>(Independent whistleblowing charity)</w:t>
            </w:r>
          </w:p>
          <w:p w14:paraId="5F24190C" w14:textId="77777777" w:rsidR="007B0AF5" w:rsidRPr="005E49E3" w:rsidRDefault="007B0AF5" w:rsidP="007B0AF5">
            <w:pPr>
              <w:spacing w:before="240"/>
              <w:rPr>
                <w:rFonts w:cs="Arial"/>
              </w:rPr>
            </w:pPr>
          </w:p>
        </w:tc>
        <w:tc>
          <w:tcPr>
            <w:tcW w:w="1836" w:type="dxa"/>
            <w:tcBorders>
              <w:top w:val="dotted" w:sz="12" w:space="0" w:color="4A669E"/>
              <w:bottom w:val="dotted" w:sz="12" w:space="0" w:color="4A669E"/>
            </w:tcBorders>
            <w:shd w:val="clear" w:color="auto" w:fill="DAE1EE"/>
          </w:tcPr>
          <w:p w14:paraId="06E1D4E7" w14:textId="77777777" w:rsidR="007B0AF5" w:rsidRPr="005E49E3" w:rsidRDefault="007B0AF5" w:rsidP="007B0AF5">
            <w:pPr>
              <w:spacing w:before="240"/>
              <w:rPr>
                <w:rFonts w:cs="Arial"/>
              </w:rPr>
            </w:pPr>
            <w:r w:rsidRPr="005E49E3">
              <w:rPr>
                <w:rFonts w:cs="Arial"/>
              </w:rPr>
              <w:t xml:space="preserve">Helpline: (020) 3117 2520 </w:t>
            </w:r>
          </w:p>
          <w:p w14:paraId="20B158D8" w14:textId="77777777" w:rsidR="007B0AF5" w:rsidRPr="005E49E3" w:rsidRDefault="007B0AF5" w:rsidP="007B0AF5">
            <w:pPr>
              <w:spacing w:before="240"/>
              <w:rPr>
                <w:rFonts w:cs="Arial"/>
              </w:rPr>
            </w:pPr>
          </w:p>
        </w:tc>
        <w:tc>
          <w:tcPr>
            <w:tcW w:w="3958" w:type="dxa"/>
            <w:tcBorders>
              <w:top w:val="dotted" w:sz="12" w:space="0" w:color="4A669E"/>
              <w:bottom w:val="dotted" w:sz="12" w:space="0" w:color="4A669E"/>
            </w:tcBorders>
            <w:shd w:val="clear" w:color="auto" w:fill="DAE1EE"/>
          </w:tcPr>
          <w:p w14:paraId="4EAA0F6A" w14:textId="77777777" w:rsidR="007B0AF5" w:rsidRPr="005E49E3" w:rsidRDefault="007B0AF5" w:rsidP="007B0AF5">
            <w:pPr>
              <w:spacing w:before="240"/>
              <w:rPr>
                <w:rFonts w:cs="Arial"/>
              </w:rPr>
            </w:pPr>
            <w:r w:rsidRPr="005E49E3">
              <w:rPr>
                <w:rFonts w:cs="Arial"/>
              </w:rPr>
              <w:t xml:space="preserve">E-mail: </w:t>
            </w:r>
            <w:hyperlink r:id="rId19" w:history="1">
              <w:r w:rsidRPr="005E49E3">
                <w:rPr>
                  <w:rStyle w:val="Hyperlink"/>
                  <w:rFonts w:cs="Arial"/>
                </w:rPr>
                <w:t>whistle@protect-advice.org.uk</w:t>
              </w:r>
            </w:hyperlink>
          </w:p>
          <w:p w14:paraId="6D1E3125" w14:textId="77777777" w:rsidR="007B0AF5" w:rsidRPr="005E49E3" w:rsidRDefault="007B0AF5" w:rsidP="007B0AF5">
            <w:pPr>
              <w:spacing w:before="240"/>
              <w:rPr>
                <w:rFonts w:cs="Arial"/>
              </w:rPr>
            </w:pPr>
            <w:r w:rsidRPr="005E49E3">
              <w:rPr>
                <w:rFonts w:cs="Arial"/>
              </w:rPr>
              <w:t xml:space="preserve">Website: </w:t>
            </w:r>
            <w:hyperlink r:id="rId20" w:history="1">
              <w:r w:rsidRPr="005E49E3">
                <w:rPr>
                  <w:rStyle w:val="Hyperlink"/>
                  <w:rFonts w:cs="Arial"/>
                </w:rPr>
                <w:t>https://protect-advice.org.uk/</w:t>
              </w:r>
            </w:hyperlink>
          </w:p>
        </w:tc>
      </w:tr>
      <w:tr w:rsidR="007B0AF5" w:rsidRPr="005E49E3" w14:paraId="76AEAA61" w14:textId="77777777" w:rsidTr="00A01763">
        <w:trPr>
          <w:trHeight w:val="1308"/>
        </w:trPr>
        <w:tc>
          <w:tcPr>
            <w:tcW w:w="2042" w:type="dxa"/>
            <w:tcBorders>
              <w:top w:val="dotted" w:sz="12" w:space="0" w:color="4A669E"/>
              <w:bottom w:val="dotted" w:sz="12" w:space="0" w:color="4A669E"/>
            </w:tcBorders>
            <w:shd w:val="clear" w:color="auto" w:fill="C6D0E4"/>
          </w:tcPr>
          <w:p w14:paraId="327D5C48" w14:textId="77777777" w:rsidR="007B0AF5" w:rsidRPr="005E49E3" w:rsidRDefault="007B0AF5" w:rsidP="007B0AF5">
            <w:pPr>
              <w:spacing w:before="240"/>
              <w:rPr>
                <w:rFonts w:cs="Arial"/>
              </w:rPr>
            </w:pPr>
            <w:r>
              <w:rPr>
                <w:rFonts w:cs="Arial"/>
              </w:rPr>
              <w:t>24 hour confidential whistle blowing answerphone service</w:t>
            </w:r>
          </w:p>
        </w:tc>
        <w:tc>
          <w:tcPr>
            <w:tcW w:w="1803" w:type="dxa"/>
            <w:tcBorders>
              <w:top w:val="dotted" w:sz="12" w:space="0" w:color="4A669E"/>
              <w:bottom w:val="dotted" w:sz="12" w:space="0" w:color="4A669E"/>
            </w:tcBorders>
            <w:shd w:val="clear" w:color="auto" w:fill="DAE1EE"/>
          </w:tcPr>
          <w:p w14:paraId="0E49F4F3" w14:textId="77777777" w:rsidR="007B0AF5" w:rsidRPr="005E49E3" w:rsidRDefault="007B0AF5" w:rsidP="007B0AF5">
            <w:pPr>
              <w:spacing w:before="240"/>
              <w:rPr>
                <w:rFonts w:cs="Arial"/>
              </w:rPr>
            </w:pPr>
          </w:p>
        </w:tc>
        <w:tc>
          <w:tcPr>
            <w:tcW w:w="1836" w:type="dxa"/>
            <w:tcBorders>
              <w:top w:val="dotted" w:sz="12" w:space="0" w:color="4A669E"/>
              <w:bottom w:val="dotted" w:sz="12" w:space="0" w:color="4A669E"/>
            </w:tcBorders>
            <w:shd w:val="clear" w:color="auto" w:fill="DAE1EE"/>
          </w:tcPr>
          <w:p w14:paraId="4646C9FF" w14:textId="77777777" w:rsidR="007B0AF5" w:rsidRPr="005E49E3" w:rsidRDefault="007B0AF5" w:rsidP="007B0AF5">
            <w:pPr>
              <w:spacing w:before="240"/>
              <w:rPr>
                <w:rFonts w:cs="Arial"/>
              </w:rPr>
            </w:pPr>
            <w:r>
              <w:rPr>
                <w:rFonts w:cs="Arial"/>
              </w:rPr>
              <w:t>01452 427052</w:t>
            </w:r>
          </w:p>
        </w:tc>
        <w:tc>
          <w:tcPr>
            <w:tcW w:w="3958" w:type="dxa"/>
            <w:tcBorders>
              <w:top w:val="dotted" w:sz="12" w:space="0" w:color="4A669E"/>
              <w:bottom w:val="dotted" w:sz="12" w:space="0" w:color="4A669E"/>
            </w:tcBorders>
            <w:shd w:val="clear" w:color="auto" w:fill="DAE1EE"/>
          </w:tcPr>
          <w:p w14:paraId="24C00C90" w14:textId="77777777" w:rsidR="007B0AF5" w:rsidRPr="005E49E3" w:rsidRDefault="007B0AF5" w:rsidP="007B0AF5">
            <w:pPr>
              <w:spacing w:before="240"/>
              <w:rPr>
                <w:rFonts w:cs="Arial"/>
              </w:rPr>
            </w:pPr>
          </w:p>
        </w:tc>
      </w:tr>
    </w:tbl>
    <w:p w14:paraId="25CB42AD" w14:textId="77777777" w:rsidR="007B0AF5" w:rsidRDefault="007B0AF5" w:rsidP="00A01763">
      <w:pPr>
        <w:autoSpaceDE w:val="0"/>
        <w:autoSpaceDN w:val="0"/>
        <w:adjustRightInd w:val="0"/>
        <w:spacing w:after="0"/>
        <w:rPr>
          <w:rFonts w:cs="Arial"/>
          <w:b/>
          <w:bCs/>
          <w:sz w:val="18"/>
          <w:szCs w:val="18"/>
        </w:rPr>
      </w:pPr>
    </w:p>
    <w:p w14:paraId="01C9AF02" w14:textId="77777777" w:rsidR="007B0AF5" w:rsidRDefault="007B0AF5" w:rsidP="00A01763">
      <w:pPr>
        <w:autoSpaceDE w:val="0"/>
        <w:autoSpaceDN w:val="0"/>
        <w:adjustRightInd w:val="0"/>
        <w:spacing w:after="0"/>
        <w:rPr>
          <w:rFonts w:cs="Arial"/>
          <w:b/>
          <w:bCs/>
          <w:sz w:val="18"/>
          <w:szCs w:val="18"/>
        </w:rPr>
      </w:pPr>
    </w:p>
    <w:p w14:paraId="3DFE84A0" w14:textId="77777777" w:rsidR="007B0AF5" w:rsidRDefault="007B0AF5" w:rsidP="00A01763">
      <w:pPr>
        <w:autoSpaceDE w:val="0"/>
        <w:autoSpaceDN w:val="0"/>
        <w:adjustRightInd w:val="0"/>
        <w:spacing w:after="0"/>
        <w:rPr>
          <w:rFonts w:cs="Arial"/>
          <w:b/>
          <w:bCs/>
          <w:sz w:val="18"/>
          <w:szCs w:val="18"/>
        </w:rPr>
      </w:pPr>
    </w:p>
    <w:p w14:paraId="7F3F5F9F" w14:textId="77777777" w:rsidR="007B0AF5" w:rsidRDefault="007B0AF5" w:rsidP="00A01763">
      <w:pPr>
        <w:autoSpaceDE w:val="0"/>
        <w:autoSpaceDN w:val="0"/>
        <w:adjustRightInd w:val="0"/>
        <w:spacing w:after="0"/>
        <w:rPr>
          <w:rFonts w:cs="Arial"/>
          <w:b/>
          <w:bCs/>
          <w:sz w:val="18"/>
          <w:szCs w:val="18"/>
        </w:rPr>
      </w:pPr>
    </w:p>
    <w:p w14:paraId="03C2FCB8" w14:textId="77777777" w:rsidR="007B0AF5" w:rsidRDefault="007B0AF5" w:rsidP="00A01763">
      <w:pPr>
        <w:autoSpaceDE w:val="0"/>
        <w:autoSpaceDN w:val="0"/>
        <w:adjustRightInd w:val="0"/>
        <w:spacing w:after="0"/>
        <w:rPr>
          <w:rFonts w:cs="Arial"/>
          <w:b/>
          <w:bCs/>
          <w:sz w:val="18"/>
          <w:szCs w:val="18"/>
        </w:rPr>
      </w:pPr>
    </w:p>
    <w:p w14:paraId="60C67400" w14:textId="77777777" w:rsidR="007B0AF5" w:rsidRDefault="007B0AF5" w:rsidP="00A01763">
      <w:pPr>
        <w:autoSpaceDE w:val="0"/>
        <w:autoSpaceDN w:val="0"/>
        <w:adjustRightInd w:val="0"/>
        <w:spacing w:after="0"/>
        <w:rPr>
          <w:rFonts w:cs="Arial"/>
          <w:b/>
          <w:bCs/>
          <w:sz w:val="18"/>
          <w:szCs w:val="18"/>
        </w:rPr>
      </w:pPr>
    </w:p>
    <w:p w14:paraId="654EB293" w14:textId="77777777" w:rsidR="007B0AF5" w:rsidRDefault="007B0AF5" w:rsidP="00A01763">
      <w:pPr>
        <w:autoSpaceDE w:val="0"/>
        <w:autoSpaceDN w:val="0"/>
        <w:adjustRightInd w:val="0"/>
        <w:spacing w:after="0"/>
        <w:rPr>
          <w:rFonts w:cs="Arial"/>
          <w:b/>
          <w:bCs/>
          <w:sz w:val="18"/>
          <w:szCs w:val="18"/>
        </w:rPr>
      </w:pPr>
    </w:p>
    <w:p w14:paraId="17BD2B4A" w14:textId="77777777" w:rsidR="007B0AF5" w:rsidRDefault="007B0AF5" w:rsidP="00A01763">
      <w:pPr>
        <w:autoSpaceDE w:val="0"/>
        <w:autoSpaceDN w:val="0"/>
        <w:adjustRightInd w:val="0"/>
        <w:spacing w:after="0"/>
        <w:rPr>
          <w:rFonts w:cs="Arial"/>
          <w:b/>
          <w:bCs/>
          <w:sz w:val="18"/>
          <w:szCs w:val="18"/>
        </w:rPr>
      </w:pPr>
    </w:p>
    <w:p w14:paraId="6075ECC0" w14:textId="77777777" w:rsidR="007B0AF5" w:rsidRDefault="007B0AF5" w:rsidP="00A01763">
      <w:pPr>
        <w:autoSpaceDE w:val="0"/>
        <w:autoSpaceDN w:val="0"/>
        <w:adjustRightInd w:val="0"/>
        <w:spacing w:after="0"/>
        <w:rPr>
          <w:rFonts w:cs="Arial"/>
          <w:b/>
          <w:bCs/>
          <w:sz w:val="18"/>
          <w:szCs w:val="18"/>
        </w:rPr>
      </w:pPr>
    </w:p>
    <w:p w14:paraId="08A58AE6" w14:textId="77777777" w:rsidR="007B0AF5" w:rsidRDefault="007B0AF5" w:rsidP="00A01763">
      <w:pPr>
        <w:autoSpaceDE w:val="0"/>
        <w:autoSpaceDN w:val="0"/>
        <w:adjustRightInd w:val="0"/>
        <w:spacing w:after="0"/>
        <w:rPr>
          <w:rFonts w:cs="Arial"/>
          <w:b/>
          <w:bCs/>
          <w:sz w:val="18"/>
          <w:szCs w:val="18"/>
        </w:rPr>
      </w:pPr>
    </w:p>
    <w:p w14:paraId="7384D108" w14:textId="77777777" w:rsidR="007B0AF5" w:rsidRDefault="007B0AF5" w:rsidP="00A01763">
      <w:pPr>
        <w:autoSpaceDE w:val="0"/>
        <w:autoSpaceDN w:val="0"/>
        <w:adjustRightInd w:val="0"/>
        <w:spacing w:after="0"/>
        <w:rPr>
          <w:rFonts w:cs="Arial"/>
          <w:b/>
          <w:bCs/>
          <w:sz w:val="18"/>
          <w:szCs w:val="18"/>
        </w:rPr>
      </w:pPr>
    </w:p>
    <w:p w14:paraId="38E56093" w14:textId="77777777" w:rsidR="007B0AF5" w:rsidRDefault="007B0AF5" w:rsidP="00A01763">
      <w:pPr>
        <w:autoSpaceDE w:val="0"/>
        <w:autoSpaceDN w:val="0"/>
        <w:adjustRightInd w:val="0"/>
        <w:spacing w:after="0"/>
        <w:rPr>
          <w:rFonts w:cs="Arial"/>
          <w:b/>
          <w:bCs/>
          <w:sz w:val="18"/>
          <w:szCs w:val="18"/>
        </w:rPr>
      </w:pPr>
    </w:p>
    <w:p w14:paraId="48A7531E" w14:textId="77777777" w:rsidR="007B0AF5" w:rsidRDefault="007B0AF5" w:rsidP="00A01763">
      <w:pPr>
        <w:autoSpaceDE w:val="0"/>
        <w:autoSpaceDN w:val="0"/>
        <w:adjustRightInd w:val="0"/>
        <w:spacing w:after="0"/>
        <w:rPr>
          <w:rFonts w:cs="Arial"/>
          <w:b/>
          <w:bCs/>
          <w:sz w:val="18"/>
          <w:szCs w:val="18"/>
        </w:rPr>
      </w:pPr>
    </w:p>
    <w:p w14:paraId="03D42B58" w14:textId="77777777" w:rsidR="007B0AF5" w:rsidRDefault="007B0AF5" w:rsidP="00A01763">
      <w:pPr>
        <w:autoSpaceDE w:val="0"/>
        <w:autoSpaceDN w:val="0"/>
        <w:adjustRightInd w:val="0"/>
        <w:spacing w:after="0"/>
        <w:rPr>
          <w:rFonts w:cs="Arial"/>
          <w:b/>
          <w:bCs/>
          <w:sz w:val="18"/>
          <w:szCs w:val="18"/>
        </w:rPr>
      </w:pPr>
    </w:p>
    <w:p w14:paraId="0760AC02" w14:textId="77777777" w:rsidR="007B0AF5" w:rsidRDefault="007B0AF5" w:rsidP="00A01763">
      <w:pPr>
        <w:autoSpaceDE w:val="0"/>
        <w:autoSpaceDN w:val="0"/>
        <w:adjustRightInd w:val="0"/>
        <w:spacing w:after="0"/>
        <w:rPr>
          <w:rFonts w:cs="Arial"/>
          <w:b/>
          <w:bCs/>
          <w:sz w:val="18"/>
          <w:szCs w:val="18"/>
        </w:rPr>
      </w:pPr>
    </w:p>
    <w:p w14:paraId="5D73C8BF" w14:textId="77777777" w:rsidR="007B0AF5" w:rsidRDefault="007B0AF5" w:rsidP="00A01763">
      <w:pPr>
        <w:autoSpaceDE w:val="0"/>
        <w:autoSpaceDN w:val="0"/>
        <w:adjustRightInd w:val="0"/>
        <w:spacing w:after="0"/>
        <w:rPr>
          <w:rFonts w:cs="Arial"/>
          <w:b/>
          <w:bCs/>
          <w:sz w:val="18"/>
          <w:szCs w:val="18"/>
        </w:rPr>
      </w:pPr>
    </w:p>
    <w:p w14:paraId="36E85A7F" w14:textId="77777777" w:rsidR="007B0AF5" w:rsidRDefault="007B0AF5" w:rsidP="00A01763">
      <w:pPr>
        <w:autoSpaceDE w:val="0"/>
        <w:autoSpaceDN w:val="0"/>
        <w:adjustRightInd w:val="0"/>
        <w:spacing w:after="0"/>
        <w:rPr>
          <w:rFonts w:cs="Arial"/>
          <w:b/>
          <w:bCs/>
          <w:sz w:val="18"/>
          <w:szCs w:val="18"/>
        </w:rPr>
      </w:pPr>
    </w:p>
    <w:p w14:paraId="7E586C20" w14:textId="77777777" w:rsidR="007B0AF5" w:rsidRDefault="007B0AF5" w:rsidP="00A01763">
      <w:pPr>
        <w:autoSpaceDE w:val="0"/>
        <w:autoSpaceDN w:val="0"/>
        <w:adjustRightInd w:val="0"/>
        <w:spacing w:after="0"/>
        <w:rPr>
          <w:rFonts w:cs="Arial"/>
          <w:b/>
          <w:bCs/>
          <w:sz w:val="18"/>
          <w:szCs w:val="18"/>
        </w:rPr>
      </w:pPr>
    </w:p>
    <w:p w14:paraId="250D94D5" w14:textId="77777777" w:rsidR="007B0AF5" w:rsidRDefault="007B0AF5" w:rsidP="00A01763">
      <w:pPr>
        <w:autoSpaceDE w:val="0"/>
        <w:autoSpaceDN w:val="0"/>
        <w:adjustRightInd w:val="0"/>
        <w:spacing w:after="0"/>
        <w:rPr>
          <w:rFonts w:cs="Arial"/>
          <w:b/>
          <w:bCs/>
          <w:sz w:val="18"/>
          <w:szCs w:val="18"/>
        </w:rPr>
      </w:pPr>
    </w:p>
    <w:p w14:paraId="2639C0E9" w14:textId="77777777" w:rsidR="007B0AF5" w:rsidRDefault="007B0AF5" w:rsidP="00A01763">
      <w:pPr>
        <w:autoSpaceDE w:val="0"/>
        <w:autoSpaceDN w:val="0"/>
        <w:adjustRightInd w:val="0"/>
        <w:spacing w:after="0"/>
        <w:rPr>
          <w:rFonts w:cs="Arial"/>
          <w:b/>
          <w:bCs/>
          <w:sz w:val="18"/>
          <w:szCs w:val="18"/>
        </w:rPr>
      </w:pPr>
    </w:p>
    <w:p w14:paraId="7592DE48" w14:textId="77777777" w:rsidR="007B0AF5" w:rsidRDefault="007B0AF5" w:rsidP="00A01763">
      <w:pPr>
        <w:autoSpaceDE w:val="0"/>
        <w:autoSpaceDN w:val="0"/>
        <w:adjustRightInd w:val="0"/>
        <w:spacing w:after="0"/>
        <w:rPr>
          <w:rFonts w:cs="Arial"/>
          <w:b/>
          <w:bCs/>
          <w:sz w:val="18"/>
          <w:szCs w:val="18"/>
        </w:rPr>
      </w:pPr>
    </w:p>
    <w:p w14:paraId="583C8A69" w14:textId="77777777" w:rsidR="007B0AF5" w:rsidRDefault="007B0AF5" w:rsidP="00A01763">
      <w:pPr>
        <w:autoSpaceDE w:val="0"/>
        <w:autoSpaceDN w:val="0"/>
        <w:adjustRightInd w:val="0"/>
        <w:spacing w:after="0"/>
        <w:rPr>
          <w:rFonts w:cs="Arial"/>
          <w:b/>
          <w:bCs/>
          <w:sz w:val="18"/>
          <w:szCs w:val="18"/>
        </w:rPr>
      </w:pPr>
    </w:p>
    <w:p w14:paraId="237EA050" w14:textId="77777777" w:rsidR="007B0AF5" w:rsidRDefault="007B0AF5" w:rsidP="00A01763">
      <w:pPr>
        <w:autoSpaceDE w:val="0"/>
        <w:autoSpaceDN w:val="0"/>
        <w:adjustRightInd w:val="0"/>
        <w:spacing w:after="0"/>
        <w:rPr>
          <w:rFonts w:cs="Arial"/>
          <w:b/>
          <w:bCs/>
          <w:sz w:val="18"/>
          <w:szCs w:val="18"/>
        </w:rPr>
      </w:pPr>
    </w:p>
    <w:p w14:paraId="5C3A3C76" w14:textId="77777777" w:rsidR="007B0AF5" w:rsidRDefault="007B0AF5" w:rsidP="00A01763">
      <w:pPr>
        <w:autoSpaceDE w:val="0"/>
        <w:autoSpaceDN w:val="0"/>
        <w:adjustRightInd w:val="0"/>
        <w:spacing w:after="0"/>
        <w:rPr>
          <w:rFonts w:cs="Arial"/>
          <w:b/>
          <w:bCs/>
          <w:sz w:val="18"/>
          <w:szCs w:val="18"/>
        </w:rPr>
      </w:pPr>
    </w:p>
    <w:p w14:paraId="2B6B7ECC" w14:textId="77777777" w:rsidR="007B0AF5" w:rsidRDefault="007B0AF5" w:rsidP="00A01763">
      <w:pPr>
        <w:autoSpaceDE w:val="0"/>
        <w:autoSpaceDN w:val="0"/>
        <w:adjustRightInd w:val="0"/>
        <w:spacing w:after="0"/>
        <w:rPr>
          <w:rFonts w:cs="Arial"/>
          <w:b/>
          <w:bCs/>
          <w:sz w:val="18"/>
          <w:szCs w:val="18"/>
        </w:rPr>
      </w:pPr>
    </w:p>
    <w:p w14:paraId="5C9C1E9E" w14:textId="77777777" w:rsidR="007B0AF5" w:rsidRDefault="007B0AF5" w:rsidP="00A01763">
      <w:pPr>
        <w:autoSpaceDE w:val="0"/>
        <w:autoSpaceDN w:val="0"/>
        <w:adjustRightInd w:val="0"/>
        <w:spacing w:after="0"/>
        <w:rPr>
          <w:rFonts w:cs="Arial"/>
          <w:b/>
          <w:bCs/>
          <w:sz w:val="18"/>
          <w:szCs w:val="18"/>
        </w:rPr>
      </w:pPr>
    </w:p>
    <w:p w14:paraId="41630933" w14:textId="77777777" w:rsidR="007B0AF5" w:rsidRDefault="007B0AF5" w:rsidP="00A01763">
      <w:pPr>
        <w:autoSpaceDE w:val="0"/>
        <w:autoSpaceDN w:val="0"/>
        <w:adjustRightInd w:val="0"/>
        <w:spacing w:after="0"/>
        <w:rPr>
          <w:rFonts w:cs="Arial"/>
          <w:b/>
          <w:bCs/>
          <w:sz w:val="18"/>
          <w:szCs w:val="18"/>
        </w:rPr>
      </w:pPr>
    </w:p>
    <w:p w14:paraId="261B10AB" w14:textId="77777777" w:rsidR="007B0AF5" w:rsidRDefault="007B0AF5" w:rsidP="00A01763">
      <w:pPr>
        <w:autoSpaceDE w:val="0"/>
        <w:autoSpaceDN w:val="0"/>
        <w:adjustRightInd w:val="0"/>
        <w:spacing w:after="0"/>
        <w:rPr>
          <w:rFonts w:cs="Arial"/>
          <w:b/>
          <w:bCs/>
          <w:sz w:val="18"/>
          <w:szCs w:val="18"/>
        </w:rPr>
      </w:pPr>
    </w:p>
    <w:p w14:paraId="031D4075" w14:textId="77777777" w:rsidR="007B0AF5" w:rsidRDefault="007B0AF5" w:rsidP="00A01763">
      <w:pPr>
        <w:autoSpaceDE w:val="0"/>
        <w:autoSpaceDN w:val="0"/>
        <w:adjustRightInd w:val="0"/>
        <w:spacing w:after="0"/>
        <w:rPr>
          <w:rFonts w:cs="Arial"/>
          <w:b/>
          <w:bCs/>
          <w:sz w:val="18"/>
          <w:szCs w:val="18"/>
        </w:rPr>
      </w:pPr>
    </w:p>
    <w:p w14:paraId="3DE789AF" w14:textId="77777777" w:rsidR="007B0AF5" w:rsidRDefault="007B0AF5" w:rsidP="00A01763">
      <w:pPr>
        <w:autoSpaceDE w:val="0"/>
        <w:autoSpaceDN w:val="0"/>
        <w:adjustRightInd w:val="0"/>
        <w:spacing w:after="0"/>
        <w:rPr>
          <w:rFonts w:cs="Arial"/>
          <w:b/>
          <w:bCs/>
          <w:sz w:val="18"/>
          <w:szCs w:val="18"/>
        </w:rPr>
      </w:pPr>
    </w:p>
    <w:p w14:paraId="0616176F" w14:textId="77777777" w:rsidR="007B0AF5" w:rsidRDefault="007B0AF5" w:rsidP="00A01763">
      <w:pPr>
        <w:autoSpaceDE w:val="0"/>
        <w:autoSpaceDN w:val="0"/>
        <w:adjustRightInd w:val="0"/>
        <w:spacing w:after="0"/>
        <w:rPr>
          <w:rFonts w:cs="Arial"/>
          <w:b/>
          <w:bCs/>
          <w:sz w:val="18"/>
          <w:szCs w:val="18"/>
        </w:rPr>
      </w:pPr>
    </w:p>
    <w:p w14:paraId="10B2E3E7" w14:textId="77777777" w:rsidR="007B0AF5" w:rsidRDefault="007B0AF5" w:rsidP="00A01763">
      <w:pPr>
        <w:autoSpaceDE w:val="0"/>
        <w:autoSpaceDN w:val="0"/>
        <w:adjustRightInd w:val="0"/>
        <w:spacing w:after="0"/>
        <w:rPr>
          <w:rFonts w:cs="Arial"/>
          <w:b/>
          <w:bCs/>
          <w:sz w:val="18"/>
          <w:szCs w:val="18"/>
        </w:rPr>
      </w:pPr>
    </w:p>
    <w:p w14:paraId="0F4EBA7C" w14:textId="77777777" w:rsidR="007B0AF5" w:rsidRDefault="007B0AF5" w:rsidP="00A01763">
      <w:pPr>
        <w:autoSpaceDE w:val="0"/>
        <w:autoSpaceDN w:val="0"/>
        <w:adjustRightInd w:val="0"/>
        <w:spacing w:after="0"/>
        <w:rPr>
          <w:rFonts w:cs="Arial"/>
          <w:b/>
          <w:bCs/>
          <w:sz w:val="18"/>
          <w:szCs w:val="18"/>
        </w:rPr>
      </w:pPr>
    </w:p>
    <w:p w14:paraId="036A22B4" w14:textId="77777777" w:rsidR="007B0AF5" w:rsidRDefault="007B0AF5" w:rsidP="00A01763">
      <w:pPr>
        <w:autoSpaceDE w:val="0"/>
        <w:autoSpaceDN w:val="0"/>
        <w:adjustRightInd w:val="0"/>
        <w:spacing w:after="0"/>
        <w:rPr>
          <w:rFonts w:cs="Arial"/>
          <w:b/>
          <w:bCs/>
          <w:sz w:val="18"/>
          <w:szCs w:val="18"/>
        </w:rPr>
      </w:pPr>
    </w:p>
    <w:p w14:paraId="41271FFF" w14:textId="77777777" w:rsidR="007B0AF5" w:rsidRDefault="007B0AF5" w:rsidP="00A01763">
      <w:pPr>
        <w:autoSpaceDE w:val="0"/>
        <w:autoSpaceDN w:val="0"/>
        <w:adjustRightInd w:val="0"/>
        <w:spacing w:after="0"/>
        <w:rPr>
          <w:rFonts w:cs="Arial"/>
          <w:b/>
          <w:bCs/>
          <w:sz w:val="18"/>
          <w:szCs w:val="18"/>
        </w:rPr>
      </w:pPr>
    </w:p>
    <w:p w14:paraId="3B83C28B" w14:textId="77777777" w:rsidR="007B0AF5" w:rsidRDefault="007B0AF5" w:rsidP="00A01763">
      <w:pPr>
        <w:autoSpaceDE w:val="0"/>
        <w:autoSpaceDN w:val="0"/>
        <w:adjustRightInd w:val="0"/>
        <w:spacing w:after="0"/>
        <w:rPr>
          <w:rFonts w:cs="Arial"/>
          <w:b/>
          <w:bCs/>
          <w:sz w:val="18"/>
          <w:szCs w:val="18"/>
        </w:rPr>
      </w:pPr>
    </w:p>
    <w:p w14:paraId="366F6A8D" w14:textId="77777777" w:rsidR="007B0AF5" w:rsidRDefault="007B0AF5" w:rsidP="00A01763">
      <w:pPr>
        <w:autoSpaceDE w:val="0"/>
        <w:autoSpaceDN w:val="0"/>
        <w:adjustRightInd w:val="0"/>
        <w:spacing w:after="0"/>
        <w:rPr>
          <w:rFonts w:cs="Arial"/>
          <w:b/>
          <w:bCs/>
          <w:sz w:val="18"/>
          <w:szCs w:val="18"/>
        </w:rPr>
      </w:pPr>
    </w:p>
    <w:p w14:paraId="14DEB213" w14:textId="77777777" w:rsidR="007B0AF5" w:rsidRDefault="007B0AF5" w:rsidP="00A01763">
      <w:pPr>
        <w:autoSpaceDE w:val="0"/>
        <w:autoSpaceDN w:val="0"/>
        <w:adjustRightInd w:val="0"/>
        <w:spacing w:after="0"/>
        <w:rPr>
          <w:rFonts w:cs="Arial"/>
          <w:b/>
          <w:bCs/>
          <w:sz w:val="18"/>
          <w:szCs w:val="18"/>
        </w:rPr>
      </w:pPr>
    </w:p>
    <w:p w14:paraId="314B9022" w14:textId="77777777" w:rsidR="007B0AF5" w:rsidRDefault="007B0AF5" w:rsidP="007B0AF5">
      <w:pPr>
        <w:autoSpaceDE w:val="0"/>
        <w:autoSpaceDN w:val="0"/>
        <w:adjustRightInd w:val="0"/>
        <w:spacing w:after="0"/>
        <w:rPr>
          <w:rFonts w:cs="Arial"/>
          <w:b/>
          <w:bCs/>
          <w:sz w:val="18"/>
          <w:szCs w:val="18"/>
        </w:rPr>
      </w:pPr>
    </w:p>
    <w:tbl>
      <w:tblPr>
        <w:tblStyle w:val="TableGrid"/>
        <w:tblW w:w="0" w:type="auto"/>
        <w:tblLook w:val="04A0" w:firstRow="1" w:lastRow="0" w:firstColumn="1" w:lastColumn="0" w:noHBand="0" w:noVBand="1"/>
      </w:tblPr>
      <w:tblGrid>
        <w:gridCol w:w="3005"/>
        <w:gridCol w:w="3005"/>
        <w:gridCol w:w="3006"/>
      </w:tblGrid>
      <w:tr w:rsidR="005A1246" w14:paraId="220C8D0B" w14:textId="77777777" w:rsidTr="00DE46D1">
        <w:tc>
          <w:tcPr>
            <w:tcW w:w="9016" w:type="dxa"/>
            <w:gridSpan w:val="3"/>
            <w:shd w:val="clear" w:color="auto" w:fill="D9D9D9" w:themeFill="background1" w:themeFillShade="D9"/>
          </w:tcPr>
          <w:p w14:paraId="17E0B1AA" w14:textId="77777777" w:rsidR="005A1246" w:rsidRDefault="005A1246" w:rsidP="00DE46D1">
            <w:r>
              <w:rPr>
                <w:b/>
              </w:rPr>
              <w:lastRenderedPageBreak/>
              <w:t>Document Responsibility</w:t>
            </w:r>
          </w:p>
        </w:tc>
      </w:tr>
      <w:tr w:rsidR="005A1246" w14:paraId="76E5674C" w14:textId="77777777" w:rsidTr="00DE46D1">
        <w:tc>
          <w:tcPr>
            <w:tcW w:w="3005" w:type="dxa"/>
          </w:tcPr>
          <w:p w14:paraId="568BA102" w14:textId="77777777" w:rsidR="005A1246" w:rsidRDefault="005A1246" w:rsidP="00DE46D1">
            <w:r>
              <w:rPr>
                <w:b/>
                <w:sz w:val="20"/>
                <w:szCs w:val="20"/>
              </w:rPr>
              <w:t>Name</w:t>
            </w:r>
          </w:p>
        </w:tc>
        <w:tc>
          <w:tcPr>
            <w:tcW w:w="3005" w:type="dxa"/>
          </w:tcPr>
          <w:p w14:paraId="45ACA48A" w14:textId="77777777" w:rsidR="005A1246" w:rsidRDefault="005A1246" w:rsidP="00DE46D1">
            <w:r>
              <w:rPr>
                <w:b/>
                <w:sz w:val="20"/>
                <w:szCs w:val="20"/>
              </w:rPr>
              <w:t>Document title</w:t>
            </w:r>
          </w:p>
        </w:tc>
        <w:tc>
          <w:tcPr>
            <w:tcW w:w="3006" w:type="dxa"/>
          </w:tcPr>
          <w:p w14:paraId="0B3121AC" w14:textId="77777777" w:rsidR="005A1246" w:rsidRDefault="005A1246" w:rsidP="00DE46D1">
            <w:r>
              <w:rPr>
                <w:b/>
                <w:sz w:val="20"/>
                <w:szCs w:val="20"/>
              </w:rPr>
              <w:t>Service</w:t>
            </w:r>
          </w:p>
        </w:tc>
      </w:tr>
      <w:tr w:rsidR="005A1246" w14:paraId="733DFD4D" w14:textId="77777777" w:rsidTr="00DE46D1">
        <w:tc>
          <w:tcPr>
            <w:tcW w:w="3005" w:type="dxa"/>
          </w:tcPr>
          <w:p w14:paraId="59B8C811" w14:textId="77777777" w:rsidR="005A1246" w:rsidRDefault="005A1246" w:rsidP="00DE46D1">
            <w:pPr>
              <w:rPr>
                <w:sz w:val="20"/>
              </w:rPr>
            </w:pPr>
          </w:p>
        </w:tc>
        <w:tc>
          <w:tcPr>
            <w:tcW w:w="3005" w:type="dxa"/>
          </w:tcPr>
          <w:p w14:paraId="20E01EF3" w14:textId="5C07B11D" w:rsidR="005A1246" w:rsidRDefault="007B0AF5" w:rsidP="00DE46D1">
            <w:pPr>
              <w:rPr>
                <w:sz w:val="20"/>
              </w:rPr>
            </w:pPr>
            <w:r>
              <w:rPr>
                <w:sz w:val="20"/>
              </w:rPr>
              <w:t>Whistleblowing Policy</w:t>
            </w:r>
          </w:p>
        </w:tc>
        <w:tc>
          <w:tcPr>
            <w:tcW w:w="3006" w:type="dxa"/>
          </w:tcPr>
          <w:p w14:paraId="511023E6" w14:textId="77777777" w:rsidR="005A1246" w:rsidRDefault="005A1246" w:rsidP="00DE46D1">
            <w:pPr>
              <w:rPr>
                <w:sz w:val="20"/>
              </w:rPr>
            </w:pPr>
            <w:r>
              <w:rPr>
                <w:sz w:val="20"/>
              </w:rPr>
              <w:t>Human Resources</w:t>
            </w:r>
          </w:p>
        </w:tc>
      </w:tr>
    </w:tbl>
    <w:p w14:paraId="2C2B6F81" w14:textId="77777777" w:rsidR="005A1246" w:rsidRDefault="005A1246" w:rsidP="005A1246"/>
    <w:tbl>
      <w:tblPr>
        <w:tblStyle w:val="TableGrid"/>
        <w:tblW w:w="0" w:type="auto"/>
        <w:tblLook w:val="04A0" w:firstRow="1" w:lastRow="0" w:firstColumn="1" w:lastColumn="0" w:noHBand="0" w:noVBand="1"/>
      </w:tblPr>
      <w:tblGrid>
        <w:gridCol w:w="2250"/>
        <w:gridCol w:w="2254"/>
        <w:gridCol w:w="2252"/>
        <w:gridCol w:w="2260"/>
      </w:tblGrid>
      <w:tr w:rsidR="005A1246" w14:paraId="4C18AF4E" w14:textId="77777777" w:rsidTr="00DE46D1">
        <w:tc>
          <w:tcPr>
            <w:tcW w:w="9016" w:type="dxa"/>
            <w:gridSpan w:val="4"/>
            <w:shd w:val="pct12" w:color="auto" w:fill="auto"/>
          </w:tcPr>
          <w:p w14:paraId="19617D82" w14:textId="77777777" w:rsidR="005A1246" w:rsidRDefault="005A1246" w:rsidP="00DE46D1">
            <w:r>
              <w:rPr>
                <w:b/>
              </w:rPr>
              <w:t xml:space="preserve">Document Version Control </w:t>
            </w:r>
          </w:p>
        </w:tc>
      </w:tr>
      <w:tr w:rsidR="005A1246" w14:paraId="45B4EA2D" w14:textId="77777777" w:rsidTr="00DE46D1">
        <w:tc>
          <w:tcPr>
            <w:tcW w:w="2250" w:type="dxa"/>
          </w:tcPr>
          <w:p w14:paraId="6A0A1D53" w14:textId="77777777" w:rsidR="005A1246" w:rsidRPr="00C870B4" w:rsidRDefault="005A1246" w:rsidP="00DE46D1">
            <w:pPr>
              <w:rPr>
                <w:b/>
                <w:sz w:val="20"/>
                <w:szCs w:val="20"/>
              </w:rPr>
            </w:pPr>
            <w:r w:rsidRPr="00C870B4">
              <w:rPr>
                <w:b/>
                <w:sz w:val="20"/>
                <w:szCs w:val="20"/>
              </w:rPr>
              <w:t>Date</w:t>
            </w:r>
          </w:p>
        </w:tc>
        <w:tc>
          <w:tcPr>
            <w:tcW w:w="2254" w:type="dxa"/>
          </w:tcPr>
          <w:p w14:paraId="2113D8C3" w14:textId="77777777" w:rsidR="005A1246" w:rsidRPr="00C870B4" w:rsidRDefault="005A1246" w:rsidP="00DE46D1">
            <w:pPr>
              <w:rPr>
                <w:b/>
                <w:sz w:val="20"/>
                <w:szCs w:val="20"/>
              </w:rPr>
            </w:pPr>
            <w:r w:rsidRPr="00C870B4">
              <w:rPr>
                <w:b/>
                <w:sz w:val="20"/>
                <w:szCs w:val="20"/>
              </w:rPr>
              <w:t>Version</w:t>
            </w:r>
          </w:p>
        </w:tc>
        <w:tc>
          <w:tcPr>
            <w:tcW w:w="2252" w:type="dxa"/>
          </w:tcPr>
          <w:p w14:paraId="116F81FE" w14:textId="77777777" w:rsidR="005A1246" w:rsidRPr="00C870B4" w:rsidRDefault="005A1246" w:rsidP="00DE46D1">
            <w:pPr>
              <w:rPr>
                <w:b/>
                <w:sz w:val="20"/>
                <w:szCs w:val="20"/>
              </w:rPr>
            </w:pPr>
            <w:r w:rsidRPr="00C870B4">
              <w:rPr>
                <w:b/>
                <w:sz w:val="20"/>
                <w:szCs w:val="20"/>
              </w:rPr>
              <w:t>Issued by</w:t>
            </w:r>
          </w:p>
        </w:tc>
        <w:tc>
          <w:tcPr>
            <w:tcW w:w="2260" w:type="dxa"/>
          </w:tcPr>
          <w:p w14:paraId="7DDA95E2" w14:textId="77777777" w:rsidR="005A1246" w:rsidRPr="00C870B4" w:rsidRDefault="005A1246" w:rsidP="00DE46D1">
            <w:pPr>
              <w:rPr>
                <w:b/>
                <w:sz w:val="20"/>
                <w:szCs w:val="20"/>
              </w:rPr>
            </w:pPr>
            <w:r w:rsidRPr="00C870B4">
              <w:rPr>
                <w:b/>
                <w:sz w:val="20"/>
                <w:szCs w:val="20"/>
              </w:rPr>
              <w:t>Summary of changes</w:t>
            </w:r>
          </w:p>
        </w:tc>
      </w:tr>
      <w:tr w:rsidR="005A1246" w14:paraId="6C68BC1E" w14:textId="77777777" w:rsidTr="00DE46D1">
        <w:tc>
          <w:tcPr>
            <w:tcW w:w="2250" w:type="dxa"/>
          </w:tcPr>
          <w:p w14:paraId="4888898D" w14:textId="05AD6DA7" w:rsidR="005A1246" w:rsidRPr="00C870B4" w:rsidRDefault="007B0AF5" w:rsidP="00DE46D1">
            <w:pPr>
              <w:rPr>
                <w:sz w:val="20"/>
              </w:rPr>
            </w:pPr>
            <w:r>
              <w:rPr>
                <w:sz w:val="20"/>
              </w:rPr>
              <w:t>April 2023</w:t>
            </w:r>
          </w:p>
        </w:tc>
        <w:tc>
          <w:tcPr>
            <w:tcW w:w="2254" w:type="dxa"/>
          </w:tcPr>
          <w:p w14:paraId="3911D1D2" w14:textId="77777777" w:rsidR="005A1246" w:rsidRPr="00C870B4" w:rsidRDefault="005A1246" w:rsidP="00DE46D1">
            <w:pPr>
              <w:rPr>
                <w:sz w:val="20"/>
              </w:rPr>
            </w:pPr>
          </w:p>
        </w:tc>
        <w:tc>
          <w:tcPr>
            <w:tcW w:w="2252" w:type="dxa"/>
          </w:tcPr>
          <w:p w14:paraId="7BAB38D5" w14:textId="77777777" w:rsidR="005A1246" w:rsidRPr="00C870B4" w:rsidRDefault="005A1246" w:rsidP="00DE46D1">
            <w:pPr>
              <w:rPr>
                <w:sz w:val="20"/>
              </w:rPr>
            </w:pPr>
          </w:p>
        </w:tc>
        <w:tc>
          <w:tcPr>
            <w:tcW w:w="2260" w:type="dxa"/>
          </w:tcPr>
          <w:p w14:paraId="72B03185" w14:textId="77777777" w:rsidR="005A1246" w:rsidRPr="00C870B4" w:rsidRDefault="005A1246" w:rsidP="00DE46D1">
            <w:pPr>
              <w:rPr>
                <w:sz w:val="20"/>
              </w:rPr>
            </w:pPr>
          </w:p>
        </w:tc>
      </w:tr>
    </w:tbl>
    <w:p w14:paraId="0905AE08" w14:textId="77777777" w:rsidR="005A1246" w:rsidRDefault="005A1246" w:rsidP="005A1246"/>
    <w:tbl>
      <w:tblPr>
        <w:tblStyle w:val="TableGrid"/>
        <w:tblW w:w="0" w:type="auto"/>
        <w:tblLook w:val="04A0" w:firstRow="1" w:lastRow="0" w:firstColumn="1" w:lastColumn="0" w:noHBand="0" w:noVBand="1"/>
      </w:tblPr>
      <w:tblGrid>
        <w:gridCol w:w="2250"/>
        <w:gridCol w:w="2250"/>
        <w:gridCol w:w="2259"/>
        <w:gridCol w:w="2257"/>
      </w:tblGrid>
      <w:tr w:rsidR="005A1246" w14:paraId="1A039895" w14:textId="77777777" w:rsidTr="00DE46D1">
        <w:tc>
          <w:tcPr>
            <w:tcW w:w="9016" w:type="dxa"/>
            <w:gridSpan w:val="4"/>
            <w:shd w:val="pct12" w:color="auto" w:fill="auto"/>
          </w:tcPr>
          <w:p w14:paraId="39F2285F" w14:textId="77777777" w:rsidR="005A1246" w:rsidRDefault="005A1246" w:rsidP="00DE46D1">
            <w:r>
              <w:rPr>
                <w:b/>
              </w:rPr>
              <w:t xml:space="preserve">Policy Review </w:t>
            </w:r>
          </w:p>
        </w:tc>
      </w:tr>
      <w:tr w:rsidR="005A1246" w14:paraId="4F698687" w14:textId="77777777" w:rsidTr="00DE46D1">
        <w:tc>
          <w:tcPr>
            <w:tcW w:w="2250" w:type="dxa"/>
          </w:tcPr>
          <w:p w14:paraId="17015E54" w14:textId="77777777" w:rsidR="005A1246" w:rsidRPr="00C870B4" w:rsidRDefault="005A1246" w:rsidP="00DE46D1">
            <w:pPr>
              <w:rPr>
                <w:b/>
                <w:sz w:val="20"/>
                <w:szCs w:val="20"/>
              </w:rPr>
            </w:pPr>
            <w:r>
              <w:rPr>
                <w:b/>
                <w:sz w:val="20"/>
                <w:szCs w:val="20"/>
              </w:rPr>
              <w:t>Updating frequency</w:t>
            </w:r>
          </w:p>
        </w:tc>
        <w:tc>
          <w:tcPr>
            <w:tcW w:w="2250" w:type="dxa"/>
          </w:tcPr>
          <w:p w14:paraId="2A8C79F5" w14:textId="77777777" w:rsidR="005A1246" w:rsidRPr="00C870B4" w:rsidRDefault="005A1246" w:rsidP="00DE46D1">
            <w:pPr>
              <w:rPr>
                <w:b/>
                <w:sz w:val="20"/>
                <w:szCs w:val="20"/>
              </w:rPr>
            </w:pPr>
            <w:r>
              <w:rPr>
                <w:b/>
                <w:sz w:val="20"/>
                <w:szCs w:val="20"/>
              </w:rPr>
              <w:t>Review date</w:t>
            </w:r>
          </w:p>
        </w:tc>
        <w:tc>
          <w:tcPr>
            <w:tcW w:w="2259" w:type="dxa"/>
          </w:tcPr>
          <w:p w14:paraId="6A2F83BE" w14:textId="77777777" w:rsidR="005A1246" w:rsidRPr="00C870B4" w:rsidRDefault="005A1246" w:rsidP="00DE46D1">
            <w:pPr>
              <w:rPr>
                <w:b/>
                <w:sz w:val="20"/>
                <w:szCs w:val="20"/>
              </w:rPr>
            </w:pPr>
            <w:r>
              <w:rPr>
                <w:b/>
                <w:sz w:val="20"/>
                <w:szCs w:val="20"/>
              </w:rPr>
              <w:t>Person responsible</w:t>
            </w:r>
          </w:p>
        </w:tc>
        <w:tc>
          <w:tcPr>
            <w:tcW w:w="2257" w:type="dxa"/>
          </w:tcPr>
          <w:p w14:paraId="3BDE04C3" w14:textId="77777777" w:rsidR="005A1246" w:rsidRPr="00C870B4" w:rsidRDefault="005A1246" w:rsidP="00DE46D1">
            <w:pPr>
              <w:rPr>
                <w:b/>
                <w:sz w:val="20"/>
                <w:szCs w:val="20"/>
              </w:rPr>
            </w:pPr>
            <w:r>
              <w:rPr>
                <w:b/>
                <w:sz w:val="20"/>
                <w:szCs w:val="20"/>
              </w:rPr>
              <w:t>Service</w:t>
            </w:r>
          </w:p>
        </w:tc>
      </w:tr>
      <w:tr w:rsidR="005A1246" w14:paraId="086CE65B" w14:textId="77777777" w:rsidTr="00DE46D1">
        <w:tc>
          <w:tcPr>
            <w:tcW w:w="2250" w:type="dxa"/>
          </w:tcPr>
          <w:p w14:paraId="1E5AD325" w14:textId="77777777" w:rsidR="005A1246" w:rsidRPr="00C870B4" w:rsidRDefault="005A1246" w:rsidP="00DE46D1">
            <w:pPr>
              <w:rPr>
                <w:sz w:val="20"/>
              </w:rPr>
            </w:pPr>
          </w:p>
        </w:tc>
        <w:tc>
          <w:tcPr>
            <w:tcW w:w="2250" w:type="dxa"/>
          </w:tcPr>
          <w:p w14:paraId="1D62EDB6" w14:textId="77777777" w:rsidR="005A1246" w:rsidRPr="00C870B4" w:rsidRDefault="005A1246" w:rsidP="00DE46D1">
            <w:pPr>
              <w:rPr>
                <w:sz w:val="20"/>
              </w:rPr>
            </w:pPr>
          </w:p>
        </w:tc>
        <w:tc>
          <w:tcPr>
            <w:tcW w:w="2259" w:type="dxa"/>
          </w:tcPr>
          <w:p w14:paraId="77462C97" w14:textId="77777777" w:rsidR="005A1246" w:rsidRPr="00C870B4" w:rsidRDefault="005A1246" w:rsidP="00DE46D1">
            <w:pPr>
              <w:rPr>
                <w:sz w:val="20"/>
              </w:rPr>
            </w:pPr>
          </w:p>
        </w:tc>
        <w:tc>
          <w:tcPr>
            <w:tcW w:w="2257" w:type="dxa"/>
          </w:tcPr>
          <w:p w14:paraId="5A299603" w14:textId="77777777" w:rsidR="005A1246" w:rsidRPr="00C870B4" w:rsidRDefault="005A1246" w:rsidP="00DE46D1">
            <w:pPr>
              <w:rPr>
                <w:sz w:val="20"/>
              </w:rPr>
            </w:pPr>
          </w:p>
        </w:tc>
      </w:tr>
    </w:tbl>
    <w:p w14:paraId="54CDEECC" w14:textId="77777777" w:rsidR="005A1246" w:rsidRDefault="005A1246" w:rsidP="005A1246"/>
    <w:tbl>
      <w:tblPr>
        <w:tblStyle w:val="TableGrid"/>
        <w:tblW w:w="0" w:type="auto"/>
        <w:tblLook w:val="04A0" w:firstRow="1" w:lastRow="0" w:firstColumn="1" w:lastColumn="0" w:noHBand="0" w:noVBand="1"/>
      </w:tblPr>
      <w:tblGrid>
        <w:gridCol w:w="3005"/>
        <w:gridCol w:w="3005"/>
        <w:gridCol w:w="3006"/>
      </w:tblGrid>
      <w:tr w:rsidR="005A1246" w14:paraId="201BCC77" w14:textId="77777777" w:rsidTr="00DE46D1">
        <w:tc>
          <w:tcPr>
            <w:tcW w:w="9016" w:type="dxa"/>
            <w:gridSpan w:val="3"/>
            <w:shd w:val="clear" w:color="auto" w:fill="D9D9D9" w:themeFill="background1" w:themeFillShade="D9"/>
          </w:tcPr>
          <w:p w14:paraId="7B4EFBB8" w14:textId="77777777" w:rsidR="005A1246" w:rsidRDefault="005A1246" w:rsidP="00DE46D1">
            <w:r>
              <w:rPr>
                <w:b/>
              </w:rPr>
              <w:t>Document Review and Approvals</w:t>
            </w:r>
          </w:p>
        </w:tc>
      </w:tr>
      <w:tr w:rsidR="005A1246" w14:paraId="097E1F45" w14:textId="77777777" w:rsidTr="00DE46D1">
        <w:tc>
          <w:tcPr>
            <w:tcW w:w="3005" w:type="dxa"/>
          </w:tcPr>
          <w:p w14:paraId="657FA634" w14:textId="77777777" w:rsidR="005A1246" w:rsidRDefault="005A1246" w:rsidP="00DE46D1">
            <w:r>
              <w:rPr>
                <w:b/>
                <w:sz w:val="20"/>
                <w:szCs w:val="20"/>
              </w:rPr>
              <w:t>Name</w:t>
            </w:r>
          </w:p>
        </w:tc>
        <w:tc>
          <w:tcPr>
            <w:tcW w:w="3005" w:type="dxa"/>
          </w:tcPr>
          <w:p w14:paraId="6D1802D6" w14:textId="77777777" w:rsidR="005A1246" w:rsidRDefault="005A1246" w:rsidP="00DE46D1">
            <w:r>
              <w:rPr>
                <w:b/>
                <w:sz w:val="20"/>
                <w:szCs w:val="20"/>
              </w:rPr>
              <w:t>Action</w:t>
            </w:r>
          </w:p>
        </w:tc>
        <w:tc>
          <w:tcPr>
            <w:tcW w:w="3006" w:type="dxa"/>
          </w:tcPr>
          <w:p w14:paraId="4D31C5CD" w14:textId="77777777" w:rsidR="005A1246" w:rsidRDefault="005A1246" w:rsidP="00DE46D1">
            <w:r>
              <w:rPr>
                <w:b/>
                <w:sz w:val="20"/>
                <w:szCs w:val="20"/>
              </w:rPr>
              <w:t>Date</w:t>
            </w:r>
          </w:p>
        </w:tc>
      </w:tr>
      <w:tr w:rsidR="005A1246" w14:paraId="4C96E516" w14:textId="77777777" w:rsidTr="00DE46D1">
        <w:tc>
          <w:tcPr>
            <w:tcW w:w="3005" w:type="dxa"/>
          </w:tcPr>
          <w:p w14:paraId="46824CB8" w14:textId="77777777" w:rsidR="005A1246" w:rsidRDefault="005A1246" w:rsidP="00DE46D1">
            <w:pPr>
              <w:rPr>
                <w:sz w:val="20"/>
              </w:rPr>
            </w:pPr>
          </w:p>
        </w:tc>
        <w:tc>
          <w:tcPr>
            <w:tcW w:w="3005" w:type="dxa"/>
          </w:tcPr>
          <w:p w14:paraId="0FC60098" w14:textId="77777777" w:rsidR="005A1246" w:rsidRDefault="005A1246" w:rsidP="00DE46D1">
            <w:pPr>
              <w:rPr>
                <w:sz w:val="20"/>
              </w:rPr>
            </w:pPr>
          </w:p>
        </w:tc>
        <w:tc>
          <w:tcPr>
            <w:tcW w:w="3006" w:type="dxa"/>
          </w:tcPr>
          <w:p w14:paraId="3A118137" w14:textId="77777777" w:rsidR="005A1246" w:rsidRDefault="005A1246" w:rsidP="00DE46D1">
            <w:pPr>
              <w:rPr>
                <w:sz w:val="20"/>
              </w:rPr>
            </w:pPr>
          </w:p>
        </w:tc>
      </w:tr>
    </w:tbl>
    <w:p w14:paraId="5C12F42E" w14:textId="77777777" w:rsidR="004159D7" w:rsidRDefault="004159D7" w:rsidP="004159D7"/>
    <w:p w14:paraId="1666F58C" w14:textId="54CA95AA" w:rsidR="000B6366" w:rsidRPr="00467E4C" w:rsidRDefault="000B6366" w:rsidP="004159D7"/>
    <w:sectPr w:rsidR="000B6366" w:rsidRPr="00467E4C" w:rsidSect="00F42AA8">
      <w:footerReference w:type="default" r:id="rId21"/>
      <w:endnotePr>
        <w:numFmt w:val="decimal"/>
      </w:endnotePr>
      <w:pgSz w:w="11906" w:h="16838"/>
      <w:pgMar w:top="1440" w:right="1440" w:bottom="1440" w:left="1440" w:header="708" w:footer="312"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8F12D" w14:textId="7B0A9AFC" w:rsidR="0038752B" w:rsidRPr="006378E9" w:rsidRDefault="0038752B" w:rsidP="006378E9">
      <w:pPr>
        <w:pStyle w:val="Footer"/>
      </w:pPr>
    </w:p>
  </w:endnote>
  <w:endnote w:type="continuationSeparator" w:id="0">
    <w:p w14:paraId="357CD98F" w14:textId="37A4EC0E" w:rsidR="0038752B" w:rsidRPr="006378E9" w:rsidRDefault="0038752B" w:rsidP="006378E9">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sz w:val="16"/>
        <w:szCs w:val="16"/>
      </w:rPr>
      <w:id w:val="1512723869"/>
      <w:docPartObj>
        <w:docPartGallery w:val="Page Numbers (Bottom of Page)"/>
        <w:docPartUnique/>
      </w:docPartObj>
    </w:sdtPr>
    <w:sdtEndPr/>
    <w:sdtContent>
      <w:sdt>
        <w:sdtPr>
          <w:rPr>
            <w:rFonts w:cs="Arial"/>
            <w:sz w:val="16"/>
            <w:szCs w:val="16"/>
          </w:rPr>
          <w:id w:val="-972282060"/>
          <w:docPartObj>
            <w:docPartGallery w:val="Page Numbers (Top of Page)"/>
            <w:docPartUnique/>
          </w:docPartObj>
        </w:sdtPr>
        <w:sdtEndPr/>
        <w:sdtContent>
          <w:p w14:paraId="750BCF6B" w14:textId="54B726FC" w:rsidR="00F70D6B" w:rsidRDefault="007B0AF5">
            <w:pPr>
              <w:pStyle w:val="Footer"/>
              <w:rPr>
                <w:rFonts w:cs="Arial"/>
                <w:sz w:val="18"/>
                <w:szCs w:val="16"/>
              </w:rPr>
            </w:pPr>
            <w:r>
              <w:rPr>
                <w:rFonts w:cs="Arial"/>
                <w:sz w:val="18"/>
                <w:szCs w:val="16"/>
              </w:rPr>
              <w:t>Whistleblowing Policy</w:t>
            </w:r>
          </w:p>
          <w:p w14:paraId="0C46BB34" w14:textId="067C9925" w:rsidR="00F42AA8" w:rsidRPr="00F70D6B" w:rsidRDefault="00F42AA8">
            <w:pPr>
              <w:pStyle w:val="Footer"/>
              <w:rPr>
                <w:rFonts w:cs="Arial"/>
                <w:sz w:val="18"/>
                <w:szCs w:val="16"/>
              </w:rPr>
            </w:pPr>
            <w:r>
              <w:rPr>
                <w:rFonts w:cs="Arial"/>
                <w:sz w:val="16"/>
                <w:szCs w:val="16"/>
              </w:rPr>
              <w:t>Stroud District Council</w:t>
            </w:r>
          </w:p>
          <w:p w14:paraId="1088626E" w14:textId="0F870211" w:rsidR="00F42AA8" w:rsidRDefault="007B0AF5">
            <w:pPr>
              <w:pStyle w:val="Footer"/>
              <w:rPr>
                <w:rFonts w:cs="Arial"/>
                <w:sz w:val="16"/>
                <w:szCs w:val="16"/>
              </w:rPr>
            </w:pPr>
            <w:r>
              <w:rPr>
                <w:rFonts w:cs="Arial"/>
                <w:sz w:val="16"/>
                <w:szCs w:val="16"/>
              </w:rPr>
              <w:t>April 2023</w:t>
            </w:r>
          </w:p>
          <w:p w14:paraId="5B34D3B3" w14:textId="3DB98FE6" w:rsidR="0038752B" w:rsidRPr="0038752B" w:rsidRDefault="0038752B" w:rsidP="00F42AA8">
            <w:pPr>
              <w:pStyle w:val="Footer"/>
              <w:jc w:val="right"/>
              <w:rPr>
                <w:rFonts w:cs="Arial"/>
                <w:sz w:val="16"/>
                <w:szCs w:val="16"/>
              </w:rPr>
            </w:pPr>
            <w:r w:rsidRPr="0038752B">
              <w:rPr>
                <w:rFonts w:cs="Arial"/>
                <w:sz w:val="16"/>
                <w:szCs w:val="16"/>
              </w:rPr>
              <w:t xml:space="preserve">Page </w:t>
            </w:r>
            <w:r w:rsidRPr="0038752B">
              <w:rPr>
                <w:rFonts w:cs="Arial"/>
                <w:b/>
                <w:bCs/>
                <w:sz w:val="16"/>
                <w:szCs w:val="16"/>
              </w:rPr>
              <w:fldChar w:fldCharType="begin"/>
            </w:r>
            <w:r w:rsidRPr="0038752B">
              <w:rPr>
                <w:rFonts w:cs="Arial"/>
                <w:b/>
                <w:bCs/>
                <w:sz w:val="16"/>
                <w:szCs w:val="16"/>
              </w:rPr>
              <w:instrText xml:space="preserve"> PAGE </w:instrText>
            </w:r>
            <w:r w:rsidRPr="0038752B">
              <w:rPr>
                <w:rFonts w:cs="Arial"/>
                <w:b/>
                <w:bCs/>
                <w:sz w:val="16"/>
                <w:szCs w:val="16"/>
              </w:rPr>
              <w:fldChar w:fldCharType="separate"/>
            </w:r>
            <w:r w:rsidR="006D7C8A">
              <w:rPr>
                <w:rFonts w:cs="Arial"/>
                <w:b/>
                <w:bCs/>
                <w:noProof/>
                <w:sz w:val="16"/>
                <w:szCs w:val="16"/>
              </w:rPr>
              <w:t>3</w:t>
            </w:r>
            <w:r w:rsidRPr="0038752B">
              <w:rPr>
                <w:rFonts w:cs="Arial"/>
                <w:b/>
                <w:bCs/>
                <w:sz w:val="16"/>
                <w:szCs w:val="16"/>
              </w:rPr>
              <w:fldChar w:fldCharType="end"/>
            </w:r>
            <w:r w:rsidRPr="0038752B">
              <w:rPr>
                <w:rFonts w:cs="Arial"/>
                <w:sz w:val="16"/>
                <w:szCs w:val="16"/>
              </w:rPr>
              <w:t xml:space="preserve"> of </w:t>
            </w:r>
            <w:r w:rsidRPr="0038752B">
              <w:rPr>
                <w:rFonts w:cs="Arial"/>
                <w:b/>
                <w:bCs/>
                <w:sz w:val="16"/>
                <w:szCs w:val="16"/>
              </w:rPr>
              <w:fldChar w:fldCharType="begin"/>
            </w:r>
            <w:r w:rsidRPr="0038752B">
              <w:rPr>
                <w:rFonts w:cs="Arial"/>
                <w:b/>
                <w:bCs/>
                <w:sz w:val="16"/>
                <w:szCs w:val="16"/>
              </w:rPr>
              <w:instrText xml:space="preserve"> NUMPAGES  </w:instrText>
            </w:r>
            <w:r w:rsidRPr="0038752B">
              <w:rPr>
                <w:rFonts w:cs="Arial"/>
                <w:b/>
                <w:bCs/>
                <w:sz w:val="16"/>
                <w:szCs w:val="16"/>
              </w:rPr>
              <w:fldChar w:fldCharType="separate"/>
            </w:r>
            <w:r w:rsidR="006D7C8A">
              <w:rPr>
                <w:rFonts w:cs="Arial"/>
                <w:b/>
                <w:bCs/>
                <w:noProof/>
                <w:sz w:val="16"/>
                <w:szCs w:val="16"/>
              </w:rPr>
              <w:t>4</w:t>
            </w:r>
            <w:r w:rsidRPr="0038752B">
              <w:rPr>
                <w:rFonts w:cs="Arial"/>
                <w:b/>
                <w:bCs/>
                <w:sz w:val="16"/>
                <w:szCs w:val="16"/>
              </w:rPr>
              <w:fldChar w:fldCharType="end"/>
            </w:r>
          </w:p>
        </w:sdtContent>
      </w:sdt>
    </w:sdtContent>
  </w:sdt>
  <w:p w14:paraId="14AA6DA5" w14:textId="77777777" w:rsidR="0038752B" w:rsidRDefault="003875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076B89" w14:textId="77777777" w:rsidR="0038752B" w:rsidRDefault="0038752B" w:rsidP="0038752B">
      <w:pPr>
        <w:spacing w:after="0"/>
      </w:pPr>
      <w:r>
        <w:separator/>
      </w:r>
    </w:p>
  </w:footnote>
  <w:footnote w:type="continuationSeparator" w:id="0">
    <w:p w14:paraId="7E4F4DF6" w14:textId="77777777" w:rsidR="0038752B" w:rsidRDefault="0038752B" w:rsidP="0038752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45F3C"/>
    <w:multiLevelType w:val="hybridMultilevel"/>
    <w:tmpl w:val="A5F4F19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05202"/>
    <w:multiLevelType w:val="hybridMultilevel"/>
    <w:tmpl w:val="695A3DA8"/>
    <w:lvl w:ilvl="0" w:tplc="1AE05F5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F740B"/>
    <w:multiLevelType w:val="hybridMultilevel"/>
    <w:tmpl w:val="DFC4F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19BB493E"/>
    <w:multiLevelType w:val="hybridMultilevel"/>
    <w:tmpl w:val="4B288AB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8474539"/>
    <w:multiLevelType w:val="multilevel"/>
    <w:tmpl w:val="6AB87BC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1784E6F"/>
    <w:multiLevelType w:val="multilevel"/>
    <w:tmpl w:val="C8AE49C6"/>
    <w:lvl w:ilvl="0">
      <w:start w:val="1"/>
      <w:numFmt w:val="decimal"/>
      <w:lvlText w:val="%1."/>
      <w:lvlJc w:val="left"/>
      <w:pPr>
        <w:ind w:left="360" w:hanging="360"/>
      </w:pPr>
      <w:rPr>
        <w:rFonts w:hint="default"/>
        <w:b/>
        <w:i w:val="0"/>
        <w:spacing w:val="0"/>
        <w:position w:val="0"/>
        <w:sz w:val="24"/>
        <w:szCs w:val="20"/>
      </w:rPr>
    </w:lvl>
    <w:lvl w:ilvl="1">
      <w:start w:val="1"/>
      <w:numFmt w:val="decimal"/>
      <w:lvlText w:val="%1.%2"/>
      <w:lvlJc w:val="left"/>
      <w:pPr>
        <w:tabs>
          <w:tab w:val="num" w:pos="3553"/>
        </w:tabs>
        <w:ind w:left="3553" w:hanging="576"/>
      </w:pPr>
      <w:rPr>
        <w:i w:val="0"/>
      </w:rPr>
    </w:lvl>
    <w:lvl w:ilvl="2">
      <w:start w:val="1"/>
      <w:numFmt w:val="decimal"/>
      <w:lvlText w:val="%1.%2.%3"/>
      <w:lvlJc w:val="left"/>
      <w:pPr>
        <w:tabs>
          <w:tab w:val="num" w:pos="862"/>
        </w:tabs>
        <w:ind w:left="862" w:hanging="720"/>
      </w:pPr>
      <w:rPr>
        <w:sz w:val="20"/>
        <w:szCs w:val="20"/>
      </w:rPr>
    </w:lvl>
    <w:lvl w:ilvl="3">
      <w:start w:val="1"/>
      <w:numFmt w:val="decimal"/>
      <w:lvlText w:val="%1.%2.%3.%4"/>
      <w:lvlJc w:val="left"/>
      <w:pPr>
        <w:tabs>
          <w:tab w:val="num" w:pos="864"/>
        </w:tabs>
        <w:ind w:left="864" w:hanging="864"/>
      </w:pPr>
    </w:lvl>
    <w:lvl w:ilvl="4">
      <w:start w:val="1"/>
      <w:numFmt w:val="lowerLetter"/>
      <w:lvlText w:val="(%5)"/>
      <w:lvlJc w:val="left"/>
      <w:pPr>
        <w:tabs>
          <w:tab w:val="num" w:pos="1008"/>
        </w:tabs>
        <w:ind w:left="1008" w:hanging="1008"/>
      </w:pPr>
      <w:rPr>
        <w:rFonts w:hint="default"/>
        <w:b w:val="0"/>
        <w:sz w:val="20"/>
        <w:szCs w:val="20"/>
      </w:rPr>
    </w:lvl>
    <w:lvl w:ilvl="5">
      <w:start w:val="1"/>
      <w:numFmt w:val="lowerRoman"/>
      <w:lvlText w:val="(%6)"/>
      <w:lvlJc w:val="left"/>
      <w:pPr>
        <w:tabs>
          <w:tab w:val="num" w:pos="1152"/>
        </w:tabs>
        <w:ind w:left="1152" w:hanging="1152"/>
      </w:pPr>
      <w:rPr>
        <w:rFonts w:hint="default"/>
      </w:rPr>
    </w:lvl>
    <w:lvl w:ilvl="6">
      <w:start w:val="1"/>
      <w:numFmt w:val="upperLetter"/>
      <w:lvlText w:val="%7."/>
      <w:lvlJc w:val="left"/>
      <w:pPr>
        <w:tabs>
          <w:tab w:val="num" w:pos="1296"/>
        </w:tabs>
        <w:ind w:left="1296" w:hanging="1296"/>
      </w:pPr>
      <w:rPr>
        <w:rFonts w:hint="default"/>
        <w:i w:val="0"/>
      </w:rPr>
    </w:lvl>
    <w:lvl w:ilvl="7">
      <w:start w:val="1"/>
      <w:numFmt w:val="lowerRoman"/>
      <w:lvlText w:val="(%8)"/>
      <w:lvlJc w:val="left"/>
      <w:pPr>
        <w:tabs>
          <w:tab w:val="num" w:pos="1440"/>
        </w:tabs>
        <w:ind w:left="1440" w:hanging="1440"/>
      </w:pPr>
      <w:rPr>
        <w:rFonts w:ascii="Arial" w:hAnsi="Arial" w:cs="Arial" w:hint="default"/>
      </w:rPr>
    </w:lvl>
    <w:lvl w:ilvl="8">
      <w:start w:val="1"/>
      <w:numFmt w:val="decimal"/>
      <w:lvlText w:val="%1.%2.%3.%4.%5.%6.%7.%8.%9"/>
      <w:lvlJc w:val="left"/>
      <w:pPr>
        <w:tabs>
          <w:tab w:val="num" w:pos="1584"/>
        </w:tabs>
        <w:ind w:left="1584" w:hanging="1584"/>
      </w:pPr>
    </w:lvl>
  </w:abstractNum>
  <w:abstractNum w:abstractNumId="6" w15:restartNumberingAfterBreak="0">
    <w:nsid w:val="4547712A"/>
    <w:multiLevelType w:val="multilevel"/>
    <w:tmpl w:val="08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5BCF711F"/>
    <w:multiLevelType w:val="hybridMultilevel"/>
    <w:tmpl w:val="25E6503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642A5C3C"/>
    <w:multiLevelType w:val="hybridMultilevel"/>
    <w:tmpl w:val="04A228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BD3E5F"/>
    <w:multiLevelType w:val="multilevel"/>
    <w:tmpl w:val="1160EAD6"/>
    <w:lvl w:ilvl="0">
      <w:start w:val="6"/>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88E4BF8"/>
    <w:multiLevelType w:val="hybridMultilevel"/>
    <w:tmpl w:val="4C6ACC1E"/>
    <w:lvl w:ilvl="0" w:tplc="44B2B51A">
      <w:start w:val="1"/>
      <w:numFmt w:val="lowerLetter"/>
      <w:lvlText w:val="%1)"/>
      <w:lvlJc w:val="left"/>
      <w:pPr>
        <w:ind w:left="1140" w:hanging="4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CD169E7"/>
    <w:multiLevelType w:val="multilevel"/>
    <w:tmpl w:val="F2CE6824"/>
    <w:lvl w:ilvl="0">
      <w:start w:val="1"/>
      <w:numFmt w:val="decimal"/>
      <w:lvlText w:val="%1."/>
      <w:lvlJc w:val="left"/>
      <w:pPr>
        <w:ind w:left="720" w:hanging="360"/>
      </w:pPr>
      <w:rPr>
        <w:rFonts w:hint="default"/>
        <w:sz w:val="22"/>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8809A0"/>
    <w:multiLevelType w:val="multilevel"/>
    <w:tmpl w:val="C9CE796C"/>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3D334F4"/>
    <w:multiLevelType w:val="hybridMultilevel"/>
    <w:tmpl w:val="E1F6191A"/>
    <w:lvl w:ilvl="0" w:tplc="78CA594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78233035"/>
    <w:multiLevelType w:val="hybridMultilevel"/>
    <w:tmpl w:val="5A865DDA"/>
    <w:lvl w:ilvl="0" w:tplc="5D54F2D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D31034A"/>
    <w:multiLevelType w:val="hybridMultilevel"/>
    <w:tmpl w:val="2086FFBC"/>
    <w:lvl w:ilvl="0" w:tplc="652E28EC">
      <w:start w:val="1"/>
      <w:numFmt w:val="lowerLetter"/>
      <w:pStyle w:val="Heading50"/>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16206501">
    <w:abstractNumId w:val="8"/>
  </w:num>
  <w:num w:numId="2" w16cid:durableId="2244029">
    <w:abstractNumId w:val="13"/>
  </w:num>
  <w:num w:numId="3" w16cid:durableId="1944608999">
    <w:abstractNumId w:val="14"/>
  </w:num>
  <w:num w:numId="4" w16cid:durableId="1175537772">
    <w:abstractNumId w:val="1"/>
  </w:num>
  <w:num w:numId="5" w16cid:durableId="647170891">
    <w:abstractNumId w:val="7"/>
  </w:num>
  <w:num w:numId="6" w16cid:durableId="1174958904">
    <w:abstractNumId w:val="3"/>
  </w:num>
  <w:num w:numId="7" w16cid:durableId="960569197">
    <w:abstractNumId w:val="4"/>
  </w:num>
  <w:num w:numId="8" w16cid:durableId="849180298">
    <w:abstractNumId w:val="5"/>
  </w:num>
  <w:num w:numId="9" w16cid:durableId="1149902805">
    <w:abstractNumId w:val="6"/>
  </w:num>
  <w:num w:numId="10" w16cid:durableId="1559050363">
    <w:abstractNumId w:val="15"/>
  </w:num>
  <w:num w:numId="11" w16cid:durableId="1988437685">
    <w:abstractNumId w:val="15"/>
    <w:lvlOverride w:ilvl="0">
      <w:startOverride w:val="1"/>
    </w:lvlOverride>
  </w:num>
  <w:num w:numId="12" w16cid:durableId="710811888">
    <w:abstractNumId w:val="15"/>
    <w:lvlOverride w:ilvl="0">
      <w:startOverride w:val="1"/>
    </w:lvlOverride>
  </w:num>
  <w:num w:numId="13" w16cid:durableId="344013361">
    <w:abstractNumId w:val="2"/>
  </w:num>
  <w:num w:numId="14" w16cid:durableId="361132151">
    <w:abstractNumId w:val="0"/>
  </w:num>
  <w:num w:numId="15" w16cid:durableId="1677999226">
    <w:abstractNumId w:val="11"/>
  </w:num>
  <w:num w:numId="16" w16cid:durableId="1072698266">
    <w:abstractNumId w:val="10"/>
  </w:num>
  <w:num w:numId="17" w16cid:durableId="1164317475">
    <w:abstractNumId w:val="12"/>
  </w:num>
  <w:num w:numId="18" w16cid:durableId="153342438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8673"/>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72CA"/>
    <w:rsid w:val="00002499"/>
    <w:rsid w:val="0002649D"/>
    <w:rsid w:val="00060C82"/>
    <w:rsid w:val="0008214F"/>
    <w:rsid w:val="000B6366"/>
    <w:rsid w:val="0016097A"/>
    <w:rsid w:val="001C44AC"/>
    <w:rsid w:val="001D43A4"/>
    <w:rsid w:val="0020632E"/>
    <w:rsid w:val="002418D5"/>
    <w:rsid w:val="00276D71"/>
    <w:rsid w:val="00286F51"/>
    <w:rsid w:val="002C1190"/>
    <w:rsid w:val="002E06BC"/>
    <w:rsid w:val="00310AD9"/>
    <w:rsid w:val="00317294"/>
    <w:rsid w:val="00317BB3"/>
    <w:rsid w:val="00335651"/>
    <w:rsid w:val="00370335"/>
    <w:rsid w:val="0038752B"/>
    <w:rsid w:val="003F1EAE"/>
    <w:rsid w:val="00410770"/>
    <w:rsid w:val="004159D7"/>
    <w:rsid w:val="004611AF"/>
    <w:rsid w:val="00467E4C"/>
    <w:rsid w:val="0047448A"/>
    <w:rsid w:val="004C43E0"/>
    <w:rsid w:val="004C4A4F"/>
    <w:rsid w:val="00526D73"/>
    <w:rsid w:val="00532EBD"/>
    <w:rsid w:val="005A1246"/>
    <w:rsid w:val="005C66A8"/>
    <w:rsid w:val="005F17F4"/>
    <w:rsid w:val="005F2FA5"/>
    <w:rsid w:val="005F3F47"/>
    <w:rsid w:val="00603B0B"/>
    <w:rsid w:val="006378E9"/>
    <w:rsid w:val="0066347E"/>
    <w:rsid w:val="006A47A7"/>
    <w:rsid w:val="006D209D"/>
    <w:rsid w:val="006D7C8A"/>
    <w:rsid w:val="007072CA"/>
    <w:rsid w:val="00754D9E"/>
    <w:rsid w:val="0076584A"/>
    <w:rsid w:val="007B0AF5"/>
    <w:rsid w:val="007C5A1C"/>
    <w:rsid w:val="007F276D"/>
    <w:rsid w:val="00833399"/>
    <w:rsid w:val="008E1600"/>
    <w:rsid w:val="008F0198"/>
    <w:rsid w:val="008F1228"/>
    <w:rsid w:val="00990997"/>
    <w:rsid w:val="009A5065"/>
    <w:rsid w:val="009D216F"/>
    <w:rsid w:val="00A11421"/>
    <w:rsid w:val="00AC554C"/>
    <w:rsid w:val="00AE03EB"/>
    <w:rsid w:val="00AF3F8E"/>
    <w:rsid w:val="00B512AF"/>
    <w:rsid w:val="00B6030D"/>
    <w:rsid w:val="00B944FD"/>
    <w:rsid w:val="00C1240C"/>
    <w:rsid w:val="00C202EA"/>
    <w:rsid w:val="00C27278"/>
    <w:rsid w:val="00C6225B"/>
    <w:rsid w:val="00D00529"/>
    <w:rsid w:val="00D0322A"/>
    <w:rsid w:val="00D51614"/>
    <w:rsid w:val="00D850C7"/>
    <w:rsid w:val="00DB211B"/>
    <w:rsid w:val="00DE569E"/>
    <w:rsid w:val="00DE7C1F"/>
    <w:rsid w:val="00DF79D3"/>
    <w:rsid w:val="00E15310"/>
    <w:rsid w:val="00E30659"/>
    <w:rsid w:val="00E52DDE"/>
    <w:rsid w:val="00E54A4D"/>
    <w:rsid w:val="00E64C74"/>
    <w:rsid w:val="00EA3A9B"/>
    <w:rsid w:val="00EA4A6F"/>
    <w:rsid w:val="00EB1A08"/>
    <w:rsid w:val="00EE56C6"/>
    <w:rsid w:val="00F07987"/>
    <w:rsid w:val="00F12BCD"/>
    <w:rsid w:val="00F42AA8"/>
    <w:rsid w:val="00F601E6"/>
    <w:rsid w:val="00F70D6B"/>
    <w:rsid w:val="00FF49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2E179F4"/>
  <w15:docId w15:val="{1EE3B8BC-1594-4DA2-8CF3-3F516BEE5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78"/>
    <w:pPr>
      <w:spacing w:line="240" w:lineRule="auto"/>
    </w:pPr>
    <w:rPr>
      <w:rFonts w:ascii="Arial" w:hAnsi="Arial"/>
    </w:rPr>
  </w:style>
  <w:style w:type="paragraph" w:styleId="Heading1">
    <w:name w:val="heading 1"/>
    <w:basedOn w:val="Normal"/>
    <w:next w:val="Normal"/>
    <w:link w:val="Heading1Char"/>
    <w:autoRedefine/>
    <w:qFormat/>
    <w:rsid w:val="00DE569E"/>
    <w:pPr>
      <w:keepNext/>
      <w:keepLines/>
      <w:numPr>
        <w:numId w:val="9"/>
      </w:numPr>
      <w:pBdr>
        <w:bottom w:val="single" w:sz="4" w:space="1" w:color="auto"/>
      </w:pBdr>
      <w:spacing w:before="240" w:after="120"/>
      <w:outlineLvl w:val="0"/>
    </w:pPr>
    <w:rPr>
      <w:rFonts w:ascii="Arial Bold" w:eastAsiaTheme="majorEastAsia" w:hAnsi="Arial Bold" w:cstheme="majorBidi"/>
      <w:b/>
      <w:caps/>
      <w:sz w:val="24"/>
      <w:szCs w:val="32"/>
    </w:rPr>
  </w:style>
  <w:style w:type="paragraph" w:styleId="Heading2">
    <w:name w:val="heading 2"/>
    <w:basedOn w:val="Normal"/>
    <w:next w:val="Normal"/>
    <w:link w:val="Heading2Char"/>
    <w:unhideWhenUsed/>
    <w:qFormat/>
    <w:rsid w:val="002E06BC"/>
    <w:pPr>
      <w:keepLines/>
      <w:widowControl w:val="0"/>
      <w:numPr>
        <w:ilvl w:val="1"/>
        <w:numId w:val="9"/>
      </w:numPr>
      <w:tabs>
        <w:tab w:val="left" w:pos="578"/>
      </w:tabs>
      <w:spacing w:before="240" w:after="240"/>
      <w:ind w:left="578" w:hanging="578"/>
      <w:outlineLvl w:val="1"/>
    </w:pPr>
    <w:rPr>
      <w:rFonts w:ascii="Arial Bold" w:eastAsiaTheme="majorEastAsia" w:hAnsi="Arial Bold" w:cstheme="majorBidi"/>
      <w:b/>
      <w:szCs w:val="26"/>
    </w:rPr>
  </w:style>
  <w:style w:type="paragraph" w:styleId="Heading3">
    <w:name w:val="heading 3"/>
    <w:basedOn w:val="Heading2"/>
    <w:next w:val="Normal"/>
    <w:link w:val="Heading3Char"/>
    <w:uiPriority w:val="9"/>
    <w:unhideWhenUsed/>
    <w:qFormat/>
    <w:rsid w:val="002E06BC"/>
    <w:pPr>
      <w:keepNext/>
      <w:numPr>
        <w:ilvl w:val="2"/>
      </w:numPr>
      <w:spacing w:line="276" w:lineRule="auto"/>
      <w:ind w:left="1145" w:hanging="578"/>
      <w:outlineLvl w:val="2"/>
    </w:pPr>
    <w:rPr>
      <w:szCs w:val="24"/>
    </w:rPr>
  </w:style>
  <w:style w:type="paragraph" w:styleId="Heading4">
    <w:name w:val="heading 4"/>
    <w:basedOn w:val="Normal"/>
    <w:next w:val="Normal"/>
    <w:link w:val="Heading4Char"/>
    <w:uiPriority w:val="9"/>
    <w:unhideWhenUsed/>
    <w:qFormat/>
    <w:rsid w:val="00C27278"/>
    <w:pPr>
      <w:keepNext/>
      <w:keepLines/>
      <w:numPr>
        <w:ilvl w:val="3"/>
        <w:numId w:val="9"/>
      </w:numPr>
      <w:spacing w:before="240" w:after="240" w:line="276" w:lineRule="auto"/>
      <w:ind w:left="1985" w:hanging="851"/>
      <w:outlineLvl w:val="3"/>
    </w:pPr>
    <w:rPr>
      <w:rFonts w:eastAsiaTheme="majorEastAsia" w:cstheme="majorBidi"/>
      <w:b/>
      <w:iCs/>
    </w:rPr>
  </w:style>
  <w:style w:type="paragraph" w:styleId="Heading5">
    <w:name w:val="heading 5"/>
    <w:basedOn w:val="Normal"/>
    <w:next w:val="Normal"/>
    <w:link w:val="Heading5Char"/>
    <w:uiPriority w:val="9"/>
    <w:semiHidden/>
    <w:unhideWhenUsed/>
    <w:qFormat/>
    <w:rsid w:val="008F1228"/>
    <w:pPr>
      <w:keepNext/>
      <w:keepLines/>
      <w:numPr>
        <w:ilvl w:val="4"/>
        <w:numId w:val="9"/>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8F1228"/>
    <w:pPr>
      <w:keepNext/>
      <w:keepLines/>
      <w:numPr>
        <w:ilvl w:val="5"/>
        <w:numId w:val="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8F1228"/>
    <w:pPr>
      <w:keepNext/>
      <w:keepLines/>
      <w:numPr>
        <w:ilvl w:val="6"/>
        <w:numId w:val="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8F1228"/>
    <w:pPr>
      <w:keepNext/>
      <w:keepLines/>
      <w:numPr>
        <w:ilvl w:val="7"/>
        <w:numId w:val="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F1228"/>
    <w:pPr>
      <w:keepNext/>
      <w:keepLines/>
      <w:numPr>
        <w:ilvl w:val="8"/>
        <w:numId w:val="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072CA"/>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072CA"/>
    <w:rPr>
      <w:rFonts w:eastAsiaTheme="minorEastAsia"/>
      <w:lang w:val="en-US"/>
    </w:rPr>
  </w:style>
  <w:style w:type="paragraph" w:styleId="BalloonText">
    <w:name w:val="Balloon Text"/>
    <w:basedOn w:val="Normal"/>
    <w:link w:val="BalloonTextChar"/>
    <w:uiPriority w:val="99"/>
    <w:semiHidden/>
    <w:unhideWhenUsed/>
    <w:rsid w:val="007072C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72CA"/>
    <w:rPr>
      <w:rFonts w:ascii="Tahoma" w:hAnsi="Tahoma" w:cs="Tahoma"/>
      <w:sz w:val="16"/>
      <w:szCs w:val="16"/>
    </w:rPr>
  </w:style>
  <w:style w:type="paragraph" w:styleId="Header">
    <w:name w:val="header"/>
    <w:basedOn w:val="Normal"/>
    <w:link w:val="HeaderChar"/>
    <w:uiPriority w:val="99"/>
    <w:unhideWhenUsed/>
    <w:rsid w:val="0038752B"/>
    <w:pPr>
      <w:tabs>
        <w:tab w:val="center" w:pos="4513"/>
        <w:tab w:val="right" w:pos="9026"/>
      </w:tabs>
      <w:spacing w:after="0"/>
    </w:pPr>
  </w:style>
  <w:style w:type="character" w:customStyle="1" w:styleId="HeaderChar">
    <w:name w:val="Header Char"/>
    <w:basedOn w:val="DefaultParagraphFont"/>
    <w:link w:val="Header"/>
    <w:uiPriority w:val="99"/>
    <w:rsid w:val="0038752B"/>
  </w:style>
  <w:style w:type="paragraph" w:styleId="Footer">
    <w:name w:val="footer"/>
    <w:basedOn w:val="Normal"/>
    <w:link w:val="FooterChar"/>
    <w:uiPriority w:val="99"/>
    <w:unhideWhenUsed/>
    <w:rsid w:val="0038752B"/>
    <w:pPr>
      <w:tabs>
        <w:tab w:val="center" w:pos="4513"/>
        <w:tab w:val="right" w:pos="9026"/>
      </w:tabs>
      <w:spacing w:after="0"/>
    </w:pPr>
  </w:style>
  <w:style w:type="character" w:customStyle="1" w:styleId="FooterChar">
    <w:name w:val="Footer Char"/>
    <w:basedOn w:val="DefaultParagraphFont"/>
    <w:link w:val="Footer"/>
    <w:uiPriority w:val="99"/>
    <w:rsid w:val="0038752B"/>
  </w:style>
  <w:style w:type="table" w:styleId="TableGrid">
    <w:name w:val="Table Grid"/>
    <w:basedOn w:val="TableNormal"/>
    <w:uiPriority w:val="59"/>
    <w:rsid w:val="00E64C74"/>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E569E"/>
    <w:rPr>
      <w:rFonts w:ascii="Arial Bold" w:eastAsiaTheme="majorEastAsia" w:hAnsi="Arial Bold" w:cstheme="majorBidi"/>
      <w:b/>
      <w:caps/>
      <w:sz w:val="24"/>
      <w:szCs w:val="32"/>
    </w:rPr>
  </w:style>
  <w:style w:type="character" w:styleId="CommentReference">
    <w:name w:val="annotation reference"/>
    <w:basedOn w:val="DefaultParagraphFont"/>
    <w:uiPriority w:val="99"/>
    <w:semiHidden/>
    <w:unhideWhenUsed/>
    <w:rsid w:val="00F07987"/>
    <w:rPr>
      <w:sz w:val="16"/>
      <w:szCs w:val="16"/>
    </w:rPr>
  </w:style>
  <w:style w:type="paragraph" w:styleId="CommentText">
    <w:name w:val="annotation text"/>
    <w:basedOn w:val="Normal"/>
    <w:link w:val="CommentTextChar"/>
    <w:uiPriority w:val="99"/>
    <w:semiHidden/>
    <w:unhideWhenUsed/>
    <w:rsid w:val="00F07987"/>
    <w:rPr>
      <w:sz w:val="20"/>
      <w:szCs w:val="20"/>
    </w:rPr>
  </w:style>
  <w:style w:type="character" w:customStyle="1" w:styleId="CommentTextChar">
    <w:name w:val="Comment Text Char"/>
    <w:basedOn w:val="DefaultParagraphFont"/>
    <w:link w:val="CommentText"/>
    <w:uiPriority w:val="99"/>
    <w:semiHidden/>
    <w:rsid w:val="00F07987"/>
    <w:rPr>
      <w:sz w:val="20"/>
      <w:szCs w:val="20"/>
    </w:rPr>
  </w:style>
  <w:style w:type="paragraph" w:styleId="CommentSubject">
    <w:name w:val="annotation subject"/>
    <w:basedOn w:val="CommentText"/>
    <w:next w:val="CommentText"/>
    <w:link w:val="CommentSubjectChar"/>
    <w:uiPriority w:val="99"/>
    <w:semiHidden/>
    <w:unhideWhenUsed/>
    <w:rsid w:val="00F07987"/>
    <w:rPr>
      <w:b/>
      <w:bCs/>
    </w:rPr>
  </w:style>
  <w:style w:type="character" w:customStyle="1" w:styleId="CommentSubjectChar">
    <w:name w:val="Comment Subject Char"/>
    <w:basedOn w:val="CommentTextChar"/>
    <w:link w:val="CommentSubject"/>
    <w:uiPriority w:val="99"/>
    <w:semiHidden/>
    <w:rsid w:val="00F07987"/>
    <w:rPr>
      <w:b/>
      <w:bCs/>
      <w:sz w:val="20"/>
      <w:szCs w:val="20"/>
    </w:rPr>
  </w:style>
  <w:style w:type="character" w:customStyle="1" w:styleId="Heading2Char">
    <w:name w:val="Heading 2 Char"/>
    <w:basedOn w:val="DefaultParagraphFont"/>
    <w:link w:val="Heading2"/>
    <w:rsid w:val="002E06BC"/>
    <w:rPr>
      <w:rFonts w:ascii="Arial Bold" w:eastAsiaTheme="majorEastAsia" w:hAnsi="Arial Bold" w:cstheme="majorBidi"/>
      <w:b/>
      <w:szCs w:val="26"/>
    </w:rPr>
  </w:style>
  <w:style w:type="paragraph" w:styleId="ListParagraph">
    <w:name w:val="List Paragraph"/>
    <w:basedOn w:val="Normal"/>
    <w:uiPriority w:val="34"/>
    <w:qFormat/>
    <w:rsid w:val="00532EBD"/>
    <w:pPr>
      <w:ind w:left="720"/>
      <w:contextualSpacing/>
    </w:pPr>
  </w:style>
  <w:style w:type="character" w:customStyle="1" w:styleId="Heading3Char">
    <w:name w:val="Heading 3 Char"/>
    <w:basedOn w:val="DefaultParagraphFont"/>
    <w:link w:val="Heading3"/>
    <w:uiPriority w:val="9"/>
    <w:rsid w:val="002E06BC"/>
    <w:rPr>
      <w:rFonts w:ascii="Arial Bold" w:eastAsiaTheme="majorEastAsia" w:hAnsi="Arial Bold" w:cstheme="majorBidi"/>
      <w:b/>
      <w:szCs w:val="24"/>
    </w:rPr>
  </w:style>
  <w:style w:type="character" w:customStyle="1" w:styleId="Heading4Char">
    <w:name w:val="Heading 4 Char"/>
    <w:basedOn w:val="DefaultParagraphFont"/>
    <w:link w:val="Heading4"/>
    <w:uiPriority w:val="9"/>
    <w:rsid w:val="00C27278"/>
    <w:rPr>
      <w:rFonts w:ascii="Arial" w:eastAsiaTheme="majorEastAsia" w:hAnsi="Arial" w:cstheme="majorBidi"/>
      <w:b/>
      <w:iCs/>
    </w:rPr>
  </w:style>
  <w:style w:type="character" w:customStyle="1" w:styleId="Heading5Char">
    <w:name w:val="Heading 5 Char"/>
    <w:basedOn w:val="DefaultParagraphFont"/>
    <w:link w:val="Heading5"/>
    <w:uiPriority w:val="9"/>
    <w:semiHidden/>
    <w:rsid w:val="008F1228"/>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8F1228"/>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8F122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8F122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F1228"/>
    <w:rPr>
      <w:rFonts w:asciiTheme="majorHAnsi" w:eastAsiaTheme="majorEastAsia" w:hAnsiTheme="majorHAnsi" w:cstheme="majorBidi"/>
      <w:i/>
      <w:iCs/>
      <w:color w:val="272727" w:themeColor="text1" w:themeTint="D8"/>
      <w:sz w:val="21"/>
      <w:szCs w:val="21"/>
    </w:rPr>
  </w:style>
  <w:style w:type="paragraph" w:customStyle="1" w:styleId="Heading50">
    <w:name w:val="Heading5"/>
    <w:basedOn w:val="Heading5"/>
    <w:qFormat/>
    <w:rsid w:val="00EB1A08"/>
    <w:pPr>
      <w:keepNext w:val="0"/>
      <w:widowControl w:val="0"/>
      <w:numPr>
        <w:ilvl w:val="0"/>
        <w:numId w:val="10"/>
      </w:numPr>
      <w:spacing w:before="160" w:after="160" w:line="276" w:lineRule="auto"/>
      <w:ind w:left="1134" w:hanging="567"/>
    </w:pPr>
    <w:rPr>
      <w:rFonts w:ascii="Arial" w:hAnsi="Arial"/>
      <w:color w:val="auto"/>
    </w:rPr>
  </w:style>
  <w:style w:type="paragraph" w:customStyle="1" w:styleId="Text">
    <w:name w:val="Text"/>
    <w:basedOn w:val="Normal"/>
    <w:qFormat/>
    <w:rsid w:val="00EB1A08"/>
    <w:pPr>
      <w:spacing w:before="240" w:after="240"/>
      <w:ind w:left="567"/>
    </w:pPr>
  </w:style>
  <w:style w:type="paragraph" w:styleId="EndnoteText">
    <w:name w:val="endnote text"/>
    <w:basedOn w:val="Normal"/>
    <w:link w:val="EndnoteTextChar"/>
    <w:uiPriority w:val="99"/>
    <w:unhideWhenUsed/>
    <w:rsid w:val="00467E4C"/>
    <w:pPr>
      <w:spacing w:after="0"/>
    </w:pPr>
    <w:rPr>
      <w:sz w:val="20"/>
      <w:szCs w:val="20"/>
    </w:rPr>
  </w:style>
  <w:style w:type="character" w:customStyle="1" w:styleId="EndnoteTextChar">
    <w:name w:val="Endnote Text Char"/>
    <w:basedOn w:val="DefaultParagraphFont"/>
    <w:link w:val="EndnoteText"/>
    <w:uiPriority w:val="99"/>
    <w:rsid w:val="00467E4C"/>
    <w:rPr>
      <w:rFonts w:ascii="Arial" w:hAnsi="Arial"/>
      <w:sz w:val="20"/>
      <w:szCs w:val="20"/>
    </w:rPr>
  </w:style>
  <w:style w:type="character" w:styleId="EndnoteReference">
    <w:name w:val="endnote reference"/>
    <w:basedOn w:val="DefaultParagraphFont"/>
    <w:uiPriority w:val="99"/>
    <w:semiHidden/>
    <w:unhideWhenUsed/>
    <w:rsid w:val="002E06BC"/>
    <w:rPr>
      <w:vertAlign w:val="superscript"/>
    </w:rPr>
  </w:style>
  <w:style w:type="paragraph" w:styleId="FootnoteText">
    <w:name w:val="footnote text"/>
    <w:basedOn w:val="Normal"/>
    <w:link w:val="FootnoteTextChar"/>
    <w:uiPriority w:val="99"/>
    <w:semiHidden/>
    <w:unhideWhenUsed/>
    <w:rsid w:val="002E06BC"/>
    <w:pPr>
      <w:spacing w:after="0"/>
    </w:pPr>
    <w:rPr>
      <w:sz w:val="20"/>
      <w:szCs w:val="20"/>
    </w:rPr>
  </w:style>
  <w:style w:type="character" w:customStyle="1" w:styleId="FootnoteTextChar">
    <w:name w:val="Footnote Text Char"/>
    <w:basedOn w:val="DefaultParagraphFont"/>
    <w:link w:val="FootnoteText"/>
    <w:uiPriority w:val="99"/>
    <w:semiHidden/>
    <w:rsid w:val="002E06BC"/>
    <w:rPr>
      <w:rFonts w:ascii="Arial" w:hAnsi="Arial"/>
      <w:sz w:val="20"/>
      <w:szCs w:val="20"/>
    </w:rPr>
  </w:style>
  <w:style w:type="character" w:styleId="FootnoteReference">
    <w:name w:val="footnote reference"/>
    <w:basedOn w:val="DefaultParagraphFont"/>
    <w:uiPriority w:val="99"/>
    <w:semiHidden/>
    <w:unhideWhenUsed/>
    <w:rsid w:val="002E06BC"/>
    <w:rPr>
      <w:vertAlign w:val="superscript"/>
    </w:rPr>
  </w:style>
  <w:style w:type="character" w:styleId="Hyperlink">
    <w:name w:val="Hyperlink"/>
    <w:basedOn w:val="DefaultParagraphFont"/>
    <w:uiPriority w:val="99"/>
    <w:unhideWhenUsed/>
    <w:rsid w:val="00E15310"/>
    <w:rPr>
      <w:color w:val="0000FF" w:themeColor="hyperlink"/>
      <w:u w:val="single"/>
    </w:rPr>
  </w:style>
  <w:style w:type="character" w:styleId="PlaceholderText">
    <w:name w:val="Placeholder Text"/>
    <w:basedOn w:val="DefaultParagraphFont"/>
    <w:uiPriority w:val="99"/>
    <w:semiHidden/>
    <w:rsid w:val="00C27278"/>
    <w:rPr>
      <w:color w:val="808080"/>
    </w:rPr>
  </w:style>
  <w:style w:type="paragraph" w:customStyle="1" w:styleId="TextHeading4">
    <w:name w:val="Text Heading 4"/>
    <w:basedOn w:val="Normal"/>
    <w:qFormat/>
    <w:rsid w:val="00C27278"/>
    <w:pPr>
      <w:ind w:left="1985"/>
    </w:pPr>
  </w:style>
  <w:style w:type="table" w:customStyle="1" w:styleId="TableGrid1">
    <w:name w:val="Table Grid1"/>
    <w:basedOn w:val="TableNormal"/>
    <w:next w:val="TableGrid"/>
    <w:uiPriority w:val="59"/>
    <w:rsid w:val="007B0AF5"/>
    <w:pPr>
      <w:spacing w:after="8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band1Vert">
      <w:rPr>
        <w:rFonts w:ascii="Arial" w:hAnsi="Arial"/>
        <w:color w:val="auto"/>
        <w:sz w:val="18"/>
      </w:rPr>
      <w:tblPr/>
      <w:tcPr>
        <w:shd w:val="clear" w:color="auto" w:fill="D9D9D9" w:themeFill="background1" w:themeFillShade="D9"/>
      </w:tcPr>
    </w:tblStylePr>
    <w:tblStylePr w:type="band1Horz">
      <w:tblPr/>
      <w:tcPr>
        <w:shd w:val="clear" w:color="auto" w:fill="D9D9D9" w:themeFill="background1" w:themeFillShade="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psaa.co.uk" TargetMode="External"/><Relationship Id="rId18" Type="http://schemas.openxmlformats.org/officeDocument/2006/relationships/hyperlink" Target="mailto:sara.causon@stroud.gov.uk"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www.gov.uk/government/publications/blowing-the-whistle-list-of-prescribed-people-and-bodies--2/whistleblowing-list-of-prescribed-people-and-bodies" TargetMode="External"/><Relationship Id="rId17" Type="http://schemas.openxmlformats.org/officeDocument/2006/relationships/hyperlink" Target="http://www.deloitte.co.uk" TargetMode="External"/><Relationship Id="rId2" Type="http://schemas.openxmlformats.org/officeDocument/2006/relationships/customXml" Target="../customXml/item2.xml"/><Relationship Id="rId16" Type="http://schemas.openxmlformats.org/officeDocument/2006/relationships/hyperlink" Target="mailto:Andrew.Cummings@stroud.gov.uk" TargetMode="External"/><Relationship Id="rId20" Type="http://schemas.openxmlformats.org/officeDocument/2006/relationships/hyperlink" Target="https://protect-advice.org.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rotect-advice.org.uk" TargetMode="External"/><Relationship Id="rId5" Type="http://schemas.openxmlformats.org/officeDocument/2006/relationships/settings" Target="settings.xml"/><Relationship Id="rId15" Type="http://schemas.openxmlformats.org/officeDocument/2006/relationships/hyperlink" Target="mailto:hayley.sims@stroud.gov.uk"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mailto:whistle@protect-advice.org.uk"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nao.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6</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F22A95A-5980-4517-89B2-355BE26A39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2831</Words>
  <Characters>16139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XXX Policy</vt:lpstr>
    </vt:vector>
  </TitlesOfParts>
  <Company>Stroud District Council</Company>
  <LinksUpToDate>false</LinksUpToDate>
  <CharactersWithSpaces>18933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 Policy</dc:title>
  <dc:subject>Month Year</dc:subject>
  <dc:creator>XXXXX Services</dc:creator>
  <cp:lastModifiedBy>Bailey, Katie</cp:lastModifiedBy>
  <cp:revision>4</cp:revision>
  <cp:lastPrinted>2016-09-29T07:37:00Z</cp:lastPrinted>
  <dcterms:created xsi:type="dcterms:W3CDTF">2025-03-31T14:53:00Z</dcterms:created>
  <dcterms:modified xsi:type="dcterms:W3CDTF">2025-04-02T12:01:00Z</dcterms:modified>
</cp:coreProperties>
</file>