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11E3C3E6" w:rsidR="00F12BCD" w:rsidRPr="00F3759F" w:rsidRDefault="00F3759F" w:rsidP="00FF49D0">
                <w:pPr>
                  <w:pStyle w:val="NoSpacing"/>
                  <w:rPr>
                    <w:rFonts w:ascii="Arial" w:eastAsiaTheme="majorEastAsia" w:hAnsi="Arial" w:cs="Arial"/>
                    <w:color w:val="FFFFFF" w:themeColor="background1"/>
                    <w:sz w:val="56"/>
                    <w:szCs w:val="72"/>
                  </w:rPr>
                </w:pPr>
                <w:r>
                  <w:rPr>
                    <w:rFonts w:ascii="Arial" w:eastAsiaTheme="majorEastAsia" w:hAnsi="Arial" w:cs="Arial"/>
                    <w:color w:val="FFFFFF" w:themeColor="background1"/>
                    <w:sz w:val="56"/>
                    <w:szCs w:val="72"/>
                  </w:rPr>
                  <w:t>Travel &amp; Subsistence</w:t>
                </w:r>
              </w:p>
            </w:tc>
          </w:tr>
          <w:tr w:rsidR="00F12BCD" w:rsidRPr="00F12BCD" w14:paraId="58F9EC87" w14:textId="77777777" w:rsidTr="00FF49D0">
            <w:tc>
              <w:tcPr>
                <w:tcW w:w="0" w:type="auto"/>
              </w:tcPr>
              <w:p w14:paraId="66A16704" w14:textId="0E5450CF" w:rsidR="00F12BCD" w:rsidRPr="00D3376D" w:rsidRDefault="00F3759F" w:rsidP="00FF49D0">
                <w:pPr>
                  <w:pStyle w:val="NoSpacing"/>
                  <w:rPr>
                    <w:rFonts w:ascii="Arial" w:hAnsi="Arial" w:cs="Arial"/>
                    <w:sz w:val="40"/>
                    <w:szCs w:val="40"/>
                  </w:rPr>
                </w:pPr>
                <w:r w:rsidRPr="00D3376D">
                  <w:rPr>
                    <w:rFonts w:ascii="Arial" w:hAnsi="Arial" w:cs="Arial"/>
                    <w:color w:val="FFFFFF" w:themeColor="background1"/>
                    <w:sz w:val="32"/>
                    <w:szCs w:val="40"/>
                  </w:rPr>
                  <w:t>March 2025</w:t>
                </w:r>
                <w:r w:rsidR="00FF49D0" w:rsidRPr="00D3376D">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3E6205B" w14:textId="77777777" w:rsidR="00F12BCD" w:rsidRPr="00D3376D" w:rsidRDefault="00FF49D0" w:rsidP="00FF49D0">
                <w:pPr>
                  <w:pStyle w:val="NoSpacing"/>
                  <w:rPr>
                    <w:rFonts w:ascii="Arial" w:hAnsi="Arial" w:cs="Arial"/>
                    <w:color w:val="FFFFFF" w:themeColor="background1"/>
                    <w:sz w:val="32"/>
                    <w:szCs w:val="28"/>
                    <w:lang w:val="en-GB"/>
                  </w:rPr>
                </w:pPr>
                <w:r w:rsidRPr="00D3376D">
                  <w:rPr>
                    <w:rFonts w:ascii="Arial" w:hAnsi="Arial" w:cs="Arial"/>
                    <w:color w:val="FFFFFF" w:themeColor="background1"/>
                    <w:sz w:val="32"/>
                    <w:szCs w:val="28"/>
                    <w:lang w:val="en-GB"/>
                  </w:rPr>
                  <w:t>Council Wide</w:t>
                </w:r>
              </w:p>
              <w:p w14:paraId="06F3DC5A" w14:textId="69AD8233" w:rsidR="00D3376D" w:rsidRPr="006E3A78" w:rsidRDefault="00D3376D" w:rsidP="00FF49D0">
                <w:pPr>
                  <w:pStyle w:val="NoSpacing"/>
                  <w:rPr>
                    <w:rFonts w:ascii="Arial" w:hAnsi="Arial" w:cs="Arial"/>
                    <w:b/>
                    <w:bCs/>
                    <w:sz w:val="28"/>
                    <w:szCs w:val="28"/>
                    <w:lang w:val="en-GB"/>
                  </w:rPr>
                </w:pPr>
                <w:r w:rsidRPr="00D3376D">
                  <w:rPr>
                    <w:rFonts w:ascii="Arial" w:hAnsi="Arial" w:cs="Arial"/>
                    <w:color w:val="FFFFFF" w:themeColor="background1"/>
                    <w:sz w:val="32"/>
                    <w:szCs w:val="28"/>
                    <w:lang w:val="en-GB"/>
                  </w:rPr>
                  <w:t>Employee Handbook</w:t>
                </w:r>
              </w:p>
            </w:tc>
          </w:tr>
        </w:tbl>
        <w:p w14:paraId="772DB196" w14:textId="77777777" w:rsidR="00603B0B" w:rsidRDefault="00241567"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4A60CE88" w14:textId="77777777" w:rsidR="00370335" w:rsidRDefault="00370335"/>
    <w:p w14:paraId="21000674" w14:textId="67406F99" w:rsidR="00EA3A9B" w:rsidRDefault="00BB0A51" w:rsidP="00BB0A51">
      <w:pPr>
        <w:pStyle w:val="Heading1"/>
      </w:pPr>
      <w:r>
        <w:t>I</w:t>
      </w:r>
      <w:r w:rsidR="00DE569E">
        <w:t>ntroduction</w:t>
      </w:r>
    </w:p>
    <w:p w14:paraId="19045B72" w14:textId="66E4BF21" w:rsidR="00DE569E" w:rsidRDefault="008F1228" w:rsidP="008F1228">
      <w:pPr>
        <w:pStyle w:val="Heading2"/>
      </w:pPr>
      <w:r>
        <w:t>Purpose and scope</w:t>
      </w:r>
    </w:p>
    <w:p w14:paraId="06F3273A" w14:textId="77777777" w:rsidR="00F3759F" w:rsidRDefault="00F3759F" w:rsidP="00F3759F">
      <w:pPr>
        <w:spacing w:before="300" w:after="300"/>
        <w:rPr>
          <w:lang w:eastAsia="en-GB"/>
        </w:rPr>
      </w:pPr>
      <w:r w:rsidRPr="00EF3B6E">
        <w:rPr>
          <w:lang w:eastAsia="en-GB"/>
        </w:rPr>
        <w:t>The purpose of this Travel and Subsistence Policy is to provide guidelines and procedures for employees, elected members, and any individuals representing Stroud District Council (SDC) to ensure efficient and cost-effective travel and subsistence arrangements while adhering to the most current legislation and best practices.</w:t>
      </w:r>
    </w:p>
    <w:p w14:paraId="39347F23" w14:textId="77777777" w:rsidR="00F3759F" w:rsidRPr="00EF3B6E" w:rsidRDefault="00F3759F" w:rsidP="00F3759F">
      <w:pPr>
        <w:spacing w:before="300" w:after="300"/>
        <w:rPr>
          <w:lang w:eastAsia="en-GB"/>
        </w:rPr>
      </w:pPr>
      <w:r>
        <w:t>SDC believes that a person should not gain or lose financially as a result of travel on Council business, but that expenditure and travel must always reflect the needs of the Council and provide value for money consistent with the use of public funds. You should use common sense to ensure any expenditure is the most cost effective for the Council.</w:t>
      </w:r>
    </w:p>
    <w:p w14:paraId="4152221A" w14:textId="2A843022" w:rsidR="00F3759F" w:rsidRPr="00F3759F" w:rsidRDefault="00F3759F" w:rsidP="00F3759F">
      <w:pPr>
        <w:spacing w:before="300" w:after="300"/>
        <w:rPr>
          <w:lang w:eastAsia="en-GB"/>
        </w:rPr>
      </w:pPr>
      <w:r w:rsidRPr="00EF3B6E">
        <w:rPr>
          <w:lang w:eastAsia="en-GB"/>
        </w:rPr>
        <w:t>This policy applies to all SDC employees, elected members, and individuals representing SDC, including contractors and volunteers, when undertaking work-related travel or requiring subsistence support.</w:t>
      </w:r>
    </w:p>
    <w:p w14:paraId="7E3B953F" w14:textId="3553F4F9" w:rsidR="00F3759F" w:rsidRDefault="00F3759F" w:rsidP="00F3759F">
      <w:pPr>
        <w:pStyle w:val="Heading1"/>
      </w:pPr>
      <w:r>
        <w:t xml:space="preserve">travel arrangements </w:t>
      </w:r>
    </w:p>
    <w:p w14:paraId="13A7280F" w14:textId="598B39A9" w:rsidR="00F3759F" w:rsidRPr="00EF3B6E" w:rsidRDefault="00EA7E43" w:rsidP="00F3759F">
      <w:pPr>
        <w:spacing w:before="300" w:after="300"/>
        <w:rPr>
          <w:lang w:eastAsia="en-GB"/>
        </w:rPr>
      </w:pPr>
      <w:r>
        <w:rPr>
          <w:b/>
          <w:bCs/>
          <w:lang w:eastAsia="en-GB"/>
        </w:rPr>
        <w:t>2</w:t>
      </w:r>
      <w:r w:rsidR="00F3759F" w:rsidRPr="00F06BF9">
        <w:rPr>
          <w:b/>
          <w:bCs/>
          <w:lang w:eastAsia="en-GB"/>
        </w:rPr>
        <w:t>.1. Modes of Travel:</w:t>
      </w:r>
      <w:r w:rsidR="00F3759F" w:rsidRPr="00EF3B6E">
        <w:rPr>
          <w:lang w:eastAsia="en-GB"/>
        </w:rPr>
        <w:t xml:space="preserve"> The Council remains fully committed to the principles of sustainability and encourages employees to use public transport, walk,</w:t>
      </w:r>
      <w:r w:rsidR="00F3759F">
        <w:rPr>
          <w:lang w:eastAsia="en-GB"/>
        </w:rPr>
        <w:t xml:space="preserve"> use electric vehicles</w:t>
      </w:r>
      <w:r w:rsidR="00F3759F" w:rsidRPr="00EF3B6E">
        <w:rPr>
          <w:lang w:eastAsia="en-GB"/>
        </w:rPr>
        <w:t xml:space="preserve"> or cycle to and from work wherever possible. </w:t>
      </w:r>
      <w:r w:rsidR="00F3759F">
        <w:rPr>
          <w:lang w:eastAsia="en-GB"/>
        </w:rPr>
        <w:t xml:space="preserve"> </w:t>
      </w:r>
      <w:r w:rsidR="00F3759F" w:rsidRPr="00EF3B6E">
        <w:rPr>
          <w:lang w:eastAsia="en-GB"/>
        </w:rPr>
        <w:t xml:space="preserve">Public transport should be the preferred mode of travel for work-related journeys, and employees </w:t>
      </w:r>
      <w:r w:rsidR="00F3759F">
        <w:rPr>
          <w:lang w:eastAsia="en-GB"/>
        </w:rPr>
        <w:t>are encouraged</w:t>
      </w:r>
      <w:r w:rsidR="00F3759F" w:rsidRPr="00EF3B6E">
        <w:rPr>
          <w:lang w:eastAsia="en-GB"/>
        </w:rPr>
        <w:t xml:space="preserve"> explore this option whenever practicable.</w:t>
      </w:r>
    </w:p>
    <w:p w14:paraId="0EB87B61" w14:textId="4126880C" w:rsidR="00F3759F" w:rsidRPr="00EF3B6E" w:rsidRDefault="00EA7E43" w:rsidP="00F3759F">
      <w:pPr>
        <w:spacing w:before="300" w:after="300"/>
        <w:rPr>
          <w:lang w:eastAsia="en-GB"/>
        </w:rPr>
      </w:pPr>
      <w:r>
        <w:rPr>
          <w:b/>
          <w:bCs/>
          <w:lang w:eastAsia="en-GB"/>
        </w:rPr>
        <w:t>2</w:t>
      </w:r>
      <w:r w:rsidR="00F3759F" w:rsidRPr="00F06BF9">
        <w:rPr>
          <w:b/>
          <w:bCs/>
          <w:lang w:eastAsia="en-GB"/>
        </w:rPr>
        <w:t>.2. Exceptions for Using Public Transport:</w:t>
      </w:r>
      <w:r w:rsidR="00F3759F" w:rsidRPr="00EF3B6E">
        <w:rPr>
          <w:lang w:eastAsia="en-GB"/>
        </w:rPr>
        <w:t xml:space="preserve"> Exceptions to the use of public transport may be agreed by line managers under the following circumstances:</w:t>
      </w:r>
    </w:p>
    <w:p w14:paraId="5661F55C" w14:textId="77777777" w:rsidR="00F3759F" w:rsidRDefault="00F3759F" w:rsidP="00F3759F">
      <w:pPr>
        <w:pStyle w:val="ListParagraph"/>
        <w:numPr>
          <w:ilvl w:val="0"/>
          <w:numId w:val="15"/>
        </w:numPr>
        <w:spacing w:before="300" w:after="300"/>
        <w:rPr>
          <w:lang w:eastAsia="en-GB"/>
        </w:rPr>
      </w:pPr>
      <w:r w:rsidRPr="00EF3B6E">
        <w:rPr>
          <w:lang w:eastAsia="en-GB"/>
        </w:rPr>
        <w:t xml:space="preserve">The time taken to complete the journey via public transport is impractical for work requirements. </w:t>
      </w:r>
    </w:p>
    <w:p w14:paraId="070EB481" w14:textId="77777777" w:rsidR="00F3759F" w:rsidRDefault="00F3759F" w:rsidP="00F3759F">
      <w:pPr>
        <w:pStyle w:val="ListParagraph"/>
        <w:numPr>
          <w:ilvl w:val="0"/>
          <w:numId w:val="15"/>
        </w:numPr>
        <w:spacing w:before="300" w:after="300"/>
        <w:rPr>
          <w:lang w:eastAsia="en-GB"/>
        </w:rPr>
      </w:pPr>
      <w:r w:rsidRPr="00EF3B6E">
        <w:rPr>
          <w:lang w:eastAsia="en-GB"/>
        </w:rPr>
        <w:t xml:space="preserve">The nature of work requires the carriage of substantial paperwork and equipment. </w:t>
      </w:r>
    </w:p>
    <w:p w14:paraId="5A2F7BFF" w14:textId="77777777" w:rsidR="00F3759F" w:rsidRPr="00EF3B6E" w:rsidRDefault="00F3759F" w:rsidP="00F3759F">
      <w:pPr>
        <w:pStyle w:val="ListParagraph"/>
        <w:numPr>
          <w:ilvl w:val="0"/>
          <w:numId w:val="15"/>
        </w:numPr>
        <w:spacing w:before="300" w:after="300"/>
        <w:rPr>
          <w:lang w:eastAsia="en-GB"/>
        </w:rPr>
      </w:pPr>
      <w:r w:rsidRPr="00EF3B6E">
        <w:rPr>
          <w:lang w:eastAsia="en-GB"/>
        </w:rPr>
        <w:t>Concerns for safety, particularly when traveling alone late at night.</w:t>
      </w:r>
    </w:p>
    <w:p w14:paraId="6AB4DC3F" w14:textId="2C96F901" w:rsidR="00F3759F" w:rsidRPr="00EF3B6E" w:rsidRDefault="00EA7E43" w:rsidP="00F3759F">
      <w:pPr>
        <w:spacing w:before="300" w:after="300"/>
        <w:rPr>
          <w:lang w:eastAsia="en-GB"/>
        </w:rPr>
      </w:pPr>
      <w:r>
        <w:rPr>
          <w:b/>
          <w:bCs/>
          <w:lang w:eastAsia="en-GB"/>
        </w:rPr>
        <w:t>2</w:t>
      </w:r>
      <w:r w:rsidR="00F3759F" w:rsidRPr="00F06BF9">
        <w:rPr>
          <w:b/>
          <w:bCs/>
          <w:lang w:eastAsia="en-GB"/>
        </w:rPr>
        <w:t>.3. Class of Travel for Rail Journeys</w:t>
      </w:r>
      <w:r w:rsidR="00F3759F" w:rsidRPr="00EF3B6E">
        <w:rPr>
          <w:lang w:eastAsia="en-GB"/>
        </w:rPr>
        <w:t>: For rail travel, employees should travel in standard class unless any of the following apply:</w:t>
      </w:r>
    </w:p>
    <w:p w14:paraId="37724B55" w14:textId="77777777" w:rsidR="00F3759F" w:rsidRDefault="00F3759F" w:rsidP="00F3759F">
      <w:pPr>
        <w:pStyle w:val="ListParagraph"/>
        <w:numPr>
          <w:ilvl w:val="0"/>
          <w:numId w:val="16"/>
        </w:numPr>
        <w:spacing w:before="300" w:after="300"/>
        <w:rPr>
          <w:lang w:eastAsia="en-GB"/>
        </w:rPr>
      </w:pPr>
      <w:r w:rsidRPr="00EF3B6E">
        <w:rPr>
          <w:lang w:eastAsia="en-GB"/>
        </w:rPr>
        <w:t xml:space="preserve">Standard class travel would hinder the ability to work due to the sensitive nature of work. </w:t>
      </w:r>
    </w:p>
    <w:p w14:paraId="36C0CBAE" w14:textId="77777777" w:rsidR="00F3759F" w:rsidRDefault="00F3759F" w:rsidP="00F3759F">
      <w:pPr>
        <w:pStyle w:val="ListParagraph"/>
        <w:numPr>
          <w:ilvl w:val="0"/>
          <w:numId w:val="16"/>
        </w:numPr>
        <w:spacing w:before="300" w:after="300"/>
        <w:rPr>
          <w:lang w:eastAsia="en-GB"/>
        </w:rPr>
      </w:pPr>
      <w:r w:rsidRPr="00EF3B6E">
        <w:rPr>
          <w:lang w:eastAsia="en-GB"/>
        </w:rPr>
        <w:t xml:space="preserve">Standard class seats are unavailable. </w:t>
      </w:r>
    </w:p>
    <w:p w14:paraId="1D5296D9" w14:textId="77777777" w:rsidR="00F3759F" w:rsidRPr="00EF3B6E" w:rsidRDefault="00F3759F" w:rsidP="00F3759F">
      <w:pPr>
        <w:pStyle w:val="ListParagraph"/>
        <w:numPr>
          <w:ilvl w:val="0"/>
          <w:numId w:val="16"/>
        </w:numPr>
        <w:spacing w:before="300" w:after="300"/>
        <w:rPr>
          <w:lang w:eastAsia="en-GB"/>
        </w:rPr>
      </w:pPr>
      <w:r w:rsidRPr="00EF3B6E">
        <w:rPr>
          <w:lang w:eastAsia="en-GB"/>
        </w:rPr>
        <w:t>Health or exceptional reasons justify traveling in a higher class.</w:t>
      </w:r>
    </w:p>
    <w:p w14:paraId="0471C4FF" w14:textId="77777777" w:rsidR="00F3759F" w:rsidRPr="00EF3B6E" w:rsidRDefault="00F3759F" w:rsidP="00F3759F">
      <w:pPr>
        <w:spacing w:before="300" w:after="300"/>
        <w:rPr>
          <w:lang w:eastAsia="en-GB"/>
        </w:rPr>
      </w:pPr>
      <w:r w:rsidRPr="00EF3B6E">
        <w:rPr>
          <w:lang w:eastAsia="en-GB"/>
        </w:rPr>
        <w:t>Approval for traveling first class must be sought from the appropriate Director before purchasing the ticket.</w:t>
      </w:r>
    </w:p>
    <w:p w14:paraId="1B9F2D07" w14:textId="1A043665" w:rsidR="00F3759F" w:rsidRPr="00EF3B6E" w:rsidRDefault="00EA7E43" w:rsidP="00F3759F">
      <w:pPr>
        <w:spacing w:before="300" w:after="300"/>
        <w:rPr>
          <w:lang w:eastAsia="en-GB"/>
        </w:rPr>
      </w:pPr>
      <w:r>
        <w:rPr>
          <w:b/>
          <w:bCs/>
          <w:lang w:eastAsia="en-GB"/>
        </w:rPr>
        <w:t>2</w:t>
      </w:r>
      <w:r w:rsidR="00F3759F" w:rsidRPr="00F06BF9">
        <w:rPr>
          <w:b/>
          <w:bCs/>
          <w:lang w:eastAsia="en-GB"/>
        </w:rPr>
        <w:t>.4. Sustainable Transport Options:</w:t>
      </w:r>
      <w:r w:rsidR="00F3759F" w:rsidRPr="00EF3B6E">
        <w:rPr>
          <w:lang w:eastAsia="en-GB"/>
        </w:rPr>
        <w:t xml:space="preserve"> Employees should consider sustainable transport options, such as bicycles</w:t>
      </w:r>
      <w:r w:rsidR="00F3759F">
        <w:rPr>
          <w:lang w:eastAsia="en-GB"/>
        </w:rPr>
        <w:t>, E bikes, hybrid and electric cars</w:t>
      </w:r>
      <w:r w:rsidR="00F3759F" w:rsidRPr="00EF3B6E">
        <w:rPr>
          <w:lang w:eastAsia="en-GB"/>
        </w:rPr>
        <w:t xml:space="preserve"> or motorcycles, for which separate mileage rates are applicable. </w:t>
      </w:r>
      <w:r w:rsidR="00F3759F">
        <w:rPr>
          <w:lang w:eastAsia="en-GB"/>
        </w:rPr>
        <w:t xml:space="preserve"> </w:t>
      </w:r>
      <w:r w:rsidR="00F3759F" w:rsidRPr="00EF3B6E">
        <w:rPr>
          <w:lang w:eastAsia="en-GB"/>
        </w:rPr>
        <w:t xml:space="preserve">Additional information on sustainable transport options and related mileage rates can be found </w:t>
      </w:r>
      <w:r w:rsidR="00F3759F">
        <w:rPr>
          <w:lang w:eastAsia="en-GB"/>
        </w:rPr>
        <w:t xml:space="preserve">detailed below.  The Council offers affordable options for staff to purchase bicycles, E Bike and Electric Vehicles through our </w:t>
      </w:r>
      <w:r w:rsidR="00F3759F">
        <w:rPr>
          <w:lang w:eastAsia="en-GB"/>
        </w:rPr>
        <w:lastRenderedPageBreak/>
        <w:t xml:space="preserve">salary sacrifice scheme: </w:t>
      </w:r>
      <w:hyperlink r:id="rId11" w:history="1">
        <w:r w:rsidR="00F3759F" w:rsidRPr="00D530EA">
          <w:rPr>
            <w:rStyle w:val="Hyperlink"/>
            <w:lang w:eastAsia="en-GB"/>
          </w:rPr>
          <w:t>https://hub.stroud.gov.uk/resources/human-resources/employees/working-for-sdc/pay-benefits-expenses/benefits</w:t>
        </w:r>
      </w:hyperlink>
      <w:r w:rsidR="00F3759F">
        <w:rPr>
          <w:lang w:eastAsia="en-GB"/>
        </w:rPr>
        <w:t xml:space="preserve"> </w:t>
      </w:r>
    </w:p>
    <w:p w14:paraId="0FA84C50" w14:textId="6CA6FEAF" w:rsidR="00F06BF9" w:rsidRDefault="00EA7E43" w:rsidP="00F3759F">
      <w:pPr>
        <w:spacing w:before="300" w:after="300"/>
        <w:rPr>
          <w:lang w:eastAsia="en-GB"/>
        </w:rPr>
      </w:pPr>
      <w:r>
        <w:rPr>
          <w:b/>
          <w:bCs/>
          <w:lang w:eastAsia="en-GB"/>
        </w:rPr>
        <w:t>2</w:t>
      </w:r>
      <w:r w:rsidR="00F3759F" w:rsidRPr="00F06BF9">
        <w:rPr>
          <w:b/>
          <w:bCs/>
          <w:lang w:eastAsia="en-GB"/>
        </w:rPr>
        <w:t>.5. Car User Allowances</w:t>
      </w:r>
      <w:r w:rsidR="00F3759F" w:rsidRPr="00EF3B6E">
        <w:rPr>
          <w:lang w:eastAsia="en-GB"/>
        </w:rPr>
        <w:t xml:space="preserve">: </w:t>
      </w:r>
    </w:p>
    <w:p w14:paraId="448F1679" w14:textId="672EF635" w:rsidR="00F3759F" w:rsidRDefault="00F3759F" w:rsidP="00F3759F">
      <w:pPr>
        <w:spacing w:before="300" w:after="300"/>
        <w:rPr>
          <w:lang w:eastAsia="en-GB"/>
        </w:rPr>
      </w:pPr>
      <w:r w:rsidRPr="00EF3B6E">
        <w:rPr>
          <w:lang w:eastAsia="en-GB"/>
        </w:rPr>
        <w:t xml:space="preserve">Certain post holders may be required to provide a car to carry out their duties effectively. </w:t>
      </w:r>
      <w:r>
        <w:rPr>
          <w:lang w:eastAsia="en-GB"/>
        </w:rPr>
        <w:t xml:space="preserve"> </w:t>
      </w:r>
      <w:r>
        <w:t>Staff driving a private vehicle for official business are responsible for ensuring that the vehicle is insured for business use. Approval of the use of a private vehicle and of the payment of mileage allowances are dependant on this.  If staff use a private vehicle (car, van, motorcycle or bicycle) for business use, expenses will be met by payment of casual car user allowance.</w:t>
      </w:r>
    </w:p>
    <w:p w14:paraId="405DEAE3" w14:textId="77777777" w:rsidR="00F3759F" w:rsidRPr="00EF3B6E" w:rsidRDefault="00F3759F" w:rsidP="00F3759F">
      <w:pPr>
        <w:spacing w:before="300" w:after="300"/>
        <w:rPr>
          <w:lang w:eastAsia="en-GB"/>
        </w:rPr>
      </w:pPr>
      <w:r w:rsidRPr="00EF3B6E">
        <w:rPr>
          <w:lang w:eastAsia="en-GB"/>
        </w:rPr>
        <w:t>Casual Users</w:t>
      </w:r>
      <w:r>
        <w:rPr>
          <w:lang w:eastAsia="en-GB"/>
        </w:rPr>
        <w:t xml:space="preserve"> allowance</w:t>
      </w:r>
      <w:r w:rsidRPr="00EF3B6E">
        <w:rPr>
          <w:lang w:eastAsia="en-GB"/>
        </w:rPr>
        <w:t xml:space="preserve"> will be reimbursed for mileage expenses at current NJC rates. Detailed mileage rates can be foun</w:t>
      </w:r>
      <w:r>
        <w:rPr>
          <w:lang w:eastAsia="en-GB"/>
        </w:rPr>
        <w:t>d below.</w:t>
      </w:r>
    </w:p>
    <w:p w14:paraId="5D61F154" w14:textId="613F782F" w:rsidR="00F06BF9" w:rsidRDefault="00EA7E43" w:rsidP="00F3759F">
      <w:pPr>
        <w:spacing w:before="300" w:after="300"/>
        <w:rPr>
          <w:b/>
          <w:bCs/>
          <w:lang w:eastAsia="en-GB"/>
        </w:rPr>
      </w:pPr>
      <w:r>
        <w:rPr>
          <w:b/>
          <w:bCs/>
          <w:lang w:eastAsia="en-GB"/>
        </w:rPr>
        <w:t>2</w:t>
      </w:r>
      <w:r w:rsidR="00F3759F" w:rsidRPr="00F06BF9">
        <w:rPr>
          <w:b/>
          <w:bCs/>
          <w:lang w:eastAsia="en-GB"/>
        </w:rPr>
        <w:t>.6. Passengers and Mileage Claims:</w:t>
      </w:r>
    </w:p>
    <w:p w14:paraId="6E08D284" w14:textId="1174085F" w:rsidR="00F3759F" w:rsidRPr="00EF3B6E" w:rsidRDefault="00F3759F" w:rsidP="00F3759F">
      <w:pPr>
        <w:spacing w:before="300" w:after="300"/>
        <w:rPr>
          <w:lang w:eastAsia="en-GB"/>
        </w:rPr>
      </w:pPr>
      <w:r w:rsidRPr="00EF3B6E">
        <w:rPr>
          <w:lang w:eastAsia="en-GB"/>
        </w:rPr>
        <w:t>When multiple employees or elected members are traveling to the same destination, they should share cars whenever possible. The driver may claim an additional payment per mile for each passenger who is an employee or an elected member of the Council. The driver should not count themselves as a passenger for claiming additional payments.</w:t>
      </w:r>
    </w:p>
    <w:p w14:paraId="4C467640" w14:textId="23A08F54" w:rsidR="00F06BF9" w:rsidRDefault="00EA7E43" w:rsidP="00F3759F">
      <w:pPr>
        <w:spacing w:before="300" w:after="300"/>
        <w:rPr>
          <w:lang w:eastAsia="en-GB"/>
        </w:rPr>
      </w:pPr>
      <w:r>
        <w:rPr>
          <w:b/>
          <w:bCs/>
          <w:lang w:eastAsia="en-GB"/>
        </w:rPr>
        <w:t>2</w:t>
      </w:r>
      <w:r w:rsidR="00F3759F" w:rsidRPr="00F06BF9">
        <w:rPr>
          <w:b/>
          <w:bCs/>
          <w:lang w:eastAsia="en-GB"/>
        </w:rPr>
        <w:t>.7. Documentation and Vehicle Requirements:</w:t>
      </w:r>
      <w:r w:rsidR="00F3759F" w:rsidRPr="00EF3B6E">
        <w:rPr>
          <w:lang w:eastAsia="en-GB"/>
        </w:rPr>
        <w:t xml:space="preserve"> </w:t>
      </w:r>
    </w:p>
    <w:p w14:paraId="6380F9CD" w14:textId="2B71EAB9" w:rsidR="00F3759F" w:rsidRDefault="00F3759F" w:rsidP="00F3759F">
      <w:pPr>
        <w:spacing w:before="300" w:after="300"/>
        <w:rPr>
          <w:lang w:eastAsia="en-GB"/>
        </w:rPr>
      </w:pPr>
      <w:r w:rsidRPr="00EF3B6E">
        <w:rPr>
          <w:lang w:eastAsia="en-GB"/>
        </w:rPr>
        <w:t>All vehicles used for Council business must be adequately insured for business use. Drivers must ensure they possess the necessary documentation, including insurance certificate (business use included), MOT certificate (if applicable), V5 Document (Vehicle Registration Document), and a valid UK Driving Licence (paper part).</w:t>
      </w:r>
      <w:r>
        <w:rPr>
          <w:lang w:eastAsia="en-GB"/>
        </w:rPr>
        <w:t xml:space="preserve">  Service areas are responsible for recording and reviewing this information annually. </w:t>
      </w:r>
    </w:p>
    <w:p w14:paraId="3A316E3C" w14:textId="6AE0EB28" w:rsidR="00F06BF9" w:rsidRPr="00E12D6B" w:rsidRDefault="00EA7E43" w:rsidP="00F3759F">
      <w:pPr>
        <w:spacing w:before="300" w:after="300"/>
        <w:rPr>
          <w:lang w:eastAsia="en-GB"/>
        </w:rPr>
      </w:pPr>
      <w:r w:rsidRPr="00E12D6B">
        <w:rPr>
          <w:b/>
          <w:bCs/>
          <w:lang w:eastAsia="en-GB"/>
        </w:rPr>
        <w:t>2</w:t>
      </w:r>
      <w:r w:rsidR="00F3759F" w:rsidRPr="00E12D6B">
        <w:rPr>
          <w:b/>
          <w:bCs/>
          <w:lang w:eastAsia="en-GB"/>
        </w:rPr>
        <w:t>.8. Electric Pool Cars:</w:t>
      </w:r>
      <w:r w:rsidR="00F3759F" w:rsidRPr="00E12D6B">
        <w:rPr>
          <w:lang w:eastAsia="en-GB"/>
        </w:rPr>
        <w:t xml:space="preserve"> </w:t>
      </w:r>
    </w:p>
    <w:p w14:paraId="65FC2462" w14:textId="56B00999" w:rsidR="00F3759F" w:rsidRDefault="00F3759F" w:rsidP="00F3759F">
      <w:pPr>
        <w:spacing w:before="300" w:after="300"/>
        <w:rPr>
          <w:lang w:eastAsia="en-GB"/>
        </w:rPr>
      </w:pPr>
      <w:r w:rsidRPr="00E12D6B">
        <w:rPr>
          <w:lang w:eastAsia="en-GB"/>
        </w:rPr>
        <w:t xml:space="preserve">The Council currently has a small number of electric cars that are being utilised by staff who require a vehicle to undertake their </w:t>
      </w:r>
      <w:r w:rsidR="00E12D6B" w:rsidRPr="00E12D6B">
        <w:rPr>
          <w:lang w:eastAsia="en-GB"/>
        </w:rPr>
        <w:t xml:space="preserve">essential </w:t>
      </w:r>
      <w:r w:rsidRPr="00E12D6B">
        <w:rPr>
          <w:lang w:eastAsia="en-GB"/>
        </w:rPr>
        <w:t xml:space="preserve">duties.  </w:t>
      </w:r>
    </w:p>
    <w:p w14:paraId="6F320CD6" w14:textId="0AA22342" w:rsidR="00F06BF9" w:rsidRDefault="00EA7E43" w:rsidP="00F3759F">
      <w:pPr>
        <w:rPr>
          <w:lang w:eastAsia="en-GB"/>
        </w:rPr>
      </w:pPr>
      <w:r>
        <w:rPr>
          <w:b/>
          <w:bCs/>
          <w:lang w:eastAsia="en-GB"/>
        </w:rPr>
        <w:t>2</w:t>
      </w:r>
      <w:r w:rsidR="00F3759F" w:rsidRPr="00F06BF9">
        <w:rPr>
          <w:b/>
          <w:bCs/>
          <w:lang w:eastAsia="en-GB"/>
        </w:rPr>
        <w:t>.9. Parking and other costs:</w:t>
      </w:r>
      <w:r w:rsidR="00F3759F">
        <w:rPr>
          <w:lang w:eastAsia="en-GB"/>
        </w:rPr>
        <w:t xml:space="preserve"> </w:t>
      </w:r>
    </w:p>
    <w:p w14:paraId="150CA78F" w14:textId="155EC180" w:rsidR="00F3759F" w:rsidRPr="00FA72F5" w:rsidRDefault="00F3759F" w:rsidP="00F3759F">
      <w:pPr>
        <w:rPr>
          <w:rFonts w:cs="Arial"/>
        </w:rPr>
      </w:pPr>
      <w:r w:rsidRPr="00FA72F5">
        <w:rPr>
          <w:rFonts w:cs="Arial"/>
        </w:rPr>
        <w:t xml:space="preserve">The Council will reimburse parking costs when an employee is away from the workplace on business, where it is not possible to park for free, on production of a ticket, receipt or voucher indicating the date and fee paid. These costs must be claimed via </w:t>
      </w:r>
      <w:r>
        <w:rPr>
          <w:rFonts w:cs="Arial"/>
        </w:rPr>
        <w:t>iTrent</w:t>
      </w:r>
      <w:r w:rsidRPr="00FA72F5">
        <w:rPr>
          <w:rFonts w:cs="Arial"/>
        </w:rPr>
        <w:t xml:space="preserve"> (where appropriate), with any receipts retained with a copy of the claim within the appropriate Service Unit.</w:t>
      </w:r>
    </w:p>
    <w:p w14:paraId="2184D844" w14:textId="77777777" w:rsidR="00F3759F" w:rsidRPr="00EF3B6E" w:rsidRDefault="00F3759F" w:rsidP="00F3759F">
      <w:pPr>
        <w:rPr>
          <w:rFonts w:cs="Arial"/>
        </w:rPr>
      </w:pPr>
      <w:r w:rsidRPr="00FA72F5">
        <w:rPr>
          <w:rFonts w:cs="Arial"/>
        </w:rPr>
        <w:t>The Council will not reimburse any costs arising from parking penalties, fees or excess charges, or motoring fines or convictions.</w:t>
      </w:r>
    </w:p>
    <w:p w14:paraId="52B08165" w14:textId="77777777" w:rsidR="00F3759F" w:rsidRPr="00F3759F" w:rsidRDefault="00F3759F" w:rsidP="00F3759F"/>
    <w:p w14:paraId="641B9E2A" w14:textId="29E8C1BA" w:rsidR="00EA3A9B" w:rsidRDefault="00F3759F" w:rsidP="00EA3A9B">
      <w:pPr>
        <w:pStyle w:val="Heading1"/>
      </w:pPr>
      <w:r>
        <w:t>subsistence scheme</w:t>
      </w:r>
    </w:p>
    <w:p w14:paraId="2F928E5D" w14:textId="7CD278BD" w:rsidR="00F3759F" w:rsidRPr="00EF3B6E" w:rsidRDefault="00EA7E43" w:rsidP="00F3759F">
      <w:pPr>
        <w:spacing w:before="300" w:after="300"/>
        <w:rPr>
          <w:lang w:eastAsia="en-GB"/>
        </w:rPr>
      </w:pPr>
      <w:r w:rsidRPr="00EA7E43">
        <w:rPr>
          <w:b/>
          <w:bCs/>
          <w:lang w:eastAsia="en-GB"/>
        </w:rPr>
        <w:t>3</w:t>
      </w:r>
      <w:r w:rsidR="00F3759F" w:rsidRPr="00EA7E43">
        <w:rPr>
          <w:b/>
          <w:bCs/>
          <w:lang w:eastAsia="en-GB"/>
        </w:rPr>
        <w:t>.1. Subsistence Allowances:</w:t>
      </w:r>
      <w:r w:rsidR="00F3759F" w:rsidRPr="00EF3B6E">
        <w:rPr>
          <w:lang w:eastAsia="en-GB"/>
        </w:rPr>
        <w:t xml:space="preserve"> Employees working away from their usual office base on official business can claim subsistence allowances as follows</w:t>
      </w:r>
      <w:r w:rsidR="00C602E7">
        <w:rPr>
          <w:lang w:eastAsia="en-GB"/>
        </w:rPr>
        <w:t xml:space="preserve"> based on HMRC rates</w:t>
      </w:r>
      <w:r w:rsidR="00F3759F" w:rsidRPr="00EF3B6E">
        <w:rPr>
          <w:lang w:eastAsia="en-GB"/>
        </w:rPr>
        <w:t>:</w:t>
      </w:r>
    </w:p>
    <w:p w14:paraId="246C4EC4" w14:textId="77777777" w:rsidR="00F3759F" w:rsidRPr="00EF3B6E" w:rsidRDefault="00F3759F" w:rsidP="00F3759F">
      <w:pPr>
        <w:numPr>
          <w:ilvl w:val="0"/>
          <w:numId w:val="17"/>
        </w:numPr>
        <w:spacing w:after="0"/>
        <w:rPr>
          <w:lang w:eastAsia="en-GB"/>
        </w:rPr>
      </w:pPr>
      <w:r w:rsidRPr="00EF3B6E">
        <w:rPr>
          <w:lang w:eastAsia="en-GB"/>
        </w:rPr>
        <w:lastRenderedPageBreak/>
        <w:t xml:space="preserve">Over 5 hours in a day: </w:t>
      </w:r>
      <w:r>
        <w:rPr>
          <w:lang w:eastAsia="en-GB"/>
        </w:rPr>
        <w:tab/>
      </w:r>
      <w:r>
        <w:rPr>
          <w:lang w:eastAsia="en-GB"/>
        </w:rPr>
        <w:tab/>
      </w:r>
      <w:r w:rsidRPr="00EF3B6E">
        <w:rPr>
          <w:lang w:eastAsia="en-GB"/>
        </w:rPr>
        <w:t>1 meal</w:t>
      </w:r>
    </w:p>
    <w:p w14:paraId="6A168BE5" w14:textId="77777777" w:rsidR="00F3759F" w:rsidRPr="00EF3B6E" w:rsidRDefault="00F3759F" w:rsidP="00F3759F">
      <w:pPr>
        <w:numPr>
          <w:ilvl w:val="0"/>
          <w:numId w:val="17"/>
        </w:numPr>
        <w:spacing w:after="0"/>
        <w:rPr>
          <w:lang w:eastAsia="en-GB"/>
        </w:rPr>
      </w:pPr>
      <w:r>
        <w:rPr>
          <w:lang w:eastAsia="en-GB"/>
        </w:rPr>
        <w:t>Over</w:t>
      </w:r>
      <w:r w:rsidRPr="00EF3B6E">
        <w:rPr>
          <w:lang w:eastAsia="en-GB"/>
        </w:rPr>
        <w:t xml:space="preserve"> 10 hours in a day:</w:t>
      </w:r>
      <w:r>
        <w:rPr>
          <w:lang w:eastAsia="en-GB"/>
        </w:rPr>
        <w:tab/>
      </w:r>
      <w:r>
        <w:rPr>
          <w:lang w:eastAsia="en-GB"/>
        </w:rPr>
        <w:tab/>
      </w:r>
      <w:r w:rsidRPr="00EF3B6E">
        <w:rPr>
          <w:lang w:eastAsia="en-GB"/>
        </w:rPr>
        <w:t>2 meals</w:t>
      </w:r>
    </w:p>
    <w:p w14:paraId="7E01B019" w14:textId="65547E25" w:rsidR="00F3759F" w:rsidRPr="00EF3B6E" w:rsidRDefault="00F3759F" w:rsidP="00F3759F">
      <w:pPr>
        <w:numPr>
          <w:ilvl w:val="0"/>
          <w:numId w:val="17"/>
        </w:numPr>
        <w:spacing w:after="0"/>
        <w:rPr>
          <w:lang w:eastAsia="en-GB"/>
        </w:rPr>
      </w:pPr>
      <w:r w:rsidRPr="00EF3B6E">
        <w:rPr>
          <w:lang w:eastAsia="en-GB"/>
        </w:rPr>
        <w:t xml:space="preserve">More than 12 hours in a day: </w:t>
      </w:r>
      <w:r>
        <w:rPr>
          <w:lang w:eastAsia="en-GB"/>
        </w:rPr>
        <w:tab/>
      </w:r>
      <w:r w:rsidR="00CF3D32">
        <w:rPr>
          <w:lang w:eastAsia="en-GB"/>
        </w:rPr>
        <w:tab/>
      </w:r>
      <w:r w:rsidRPr="00EF3B6E">
        <w:rPr>
          <w:lang w:eastAsia="en-GB"/>
        </w:rPr>
        <w:t>3 meals</w:t>
      </w:r>
    </w:p>
    <w:p w14:paraId="21CD9C1B" w14:textId="77777777" w:rsidR="00F3759F" w:rsidRPr="00EF3B6E" w:rsidRDefault="00F3759F" w:rsidP="00F3759F">
      <w:pPr>
        <w:spacing w:before="300" w:after="300"/>
        <w:rPr>
          <w:lang w:eastAsia="en-GB"/>
        </w:rPr>
      </w:pPr>
      <w:r w:rsidRPr="00EF3B6E">
        <w:rPr>
          <w:lang w:eastAsia="en-GB"/>
        </w:rPr>
        <w:t>These costs may only be claimed if the employee spends over and above what they would normally spend if at the workplace.</w:t>
      </w:r>
    </w:p>
    <w:p w14:paraId="5CBCD702" w14:textId="1234F34C" w:rsidR="00F06BF9" w:rsidRDefault="00EA7E43" w:rsidP="00F3759F">
      <w:pPr>
        <w:spacing w:before="300" w:after="300"/>
        <w:rPr>
          <w:lang w:eastAsia="en-GB"/>
        </w:rPr>
      </w:pPr>
      <w:r>
        <w:rPr>
          <w:b/>
          <w:bCs/>
          <w:lang w:eastAsia="en-GB"/>
        </w:rPr>
        <w:t>3</w:t>
      </w:r>
      <w:r w:rsidR="00F3759F" w:rsidRPr="00F06BF9">
        <w:rPr>
          <w:b/>
          <w:bCs/>
          <w:lang w:eastAsia="en-GB"/>
        </w:rPr>
        <w:t>.2. Overnight Accommodation:</w:t>
      </w:r>
      <w:r w:rsidR="00F3759F" w:rsidRPr="00EF3B6E">
        <w:rPr>
          <w:lang w:eastAsia="en-GB"/>
        </w:rPr>
        <w:t xml:space="preserve"> </w:t>
      </w:r>
    </w:p>
    <w:p w14:paraId="67EA765F" w14:textId="6E235690" w:rsidR="00F3759F" w:rsidRPr="00EF3B6E" w:rsidRDefault="00F3759F" w:rsidP="00F3759F">
      <w:pPr>
        <w:spacing w:before="300" w:after="300"/>
        <w:rPr>
          <w:lang w:eastAsia="en-GB"/>
        </w:rPr>
      </w:pPr>
      <w:r w:rsidRPr="00EF3B6E">
        <w:rPr>
          <w:lang w:eastAsia="en-GB"/>
        </w:rPr>
        <w:t>In most cases, the Council</w:t>
      </w:r>
      <w:r>
        <w:rPr>
          <w:lang w:eastAsia="en-GB"/>
        </w:rPr>
        <w:t>/Service Area</w:t>
      </w:r>
      <w:r w:rsidRPr="00EF3B6E">
        <w:rPr>
          <w:lang w:eastAsia="en-GB"/>
        </w:rPr>
        <w:t xml:space="preserve"> will directly pay for overnight accommodation, such as attending conferences or residential training courses. In situations where an employee is responsible for booking their own overnight accommodation, they should reserve a room with en-suite facilities and breakfast included (and evening meal if appropriate). The employee should arrange for a VAT detailed invoice to be sent to the Council.</w:t>
      </w:r>
    </w:p>
    <w:p w14:paraId="51A30381" w14:textId="75784CB2" w:rsidR="00F3759F" w:rsidRDefault="00F3759F" w:rsidP="00CF3D32">
      <w:pPr>
        <w:spacing w:before="300" w:after="300"/>
        <w:rPr>
          <w:lang w:eastAsia="en-GB"/>
        </w:rPr>
      </w:pPr>
      <w:r w:rsidRPr="00EF3B6E">
        <w:rPr>
          <w:lang w:eastAsia="en-GB"/>
        </w:rPr>
        <w:t>Employees are responsible for paying for sundries (e.g., telephone calls, newspapers, mini-bar consumption) and should settle those costs separately upon departure.</w:t>
      </w:r>
    </w:p>
    <w:p w14:paraId="7F34CE7F" w14:textId="21E21099" w:rsidR="00A62466" w:rsidRPr="00A62466" w:rsidRDefault="00F3759F" w:rsidP="00A62466">
      <w:pPr>
        <w:pStyle w:val="Heading1"/>
      </w:pPr>
      <w:r>
        <w:t xml:space="preserve">claiming for travel and subsistence </w:t>
      </w:r>
    </w:p>
    <w:p w14:paraId="0A80FBD4" w14:textId="388748E5" w:rsidR="00F06BF9" w:rsidRDefault="00EA7E43" w:rsidP="00F3759F">
      <w:pPr>
        <w:spacing w:before="300" w:after="300"/>
        <w:rPr>
          <w:lang w:eastAsia="en-GB"/>
        </w:rPr>
      </w:pPr>
      <w:r>
        <w:rPr>
          <w:b/>
          <w:bCs/>
          <w:lang w:eastAsia="en-GB"/>
        </w:rPr>
        <w:t>4</w:t>
      </w:r>
      <w:r w:rsidR="00F3759F" w:rsidRPr="00F06BF9">
        <w:rPr>
          <w:b/>
          <w:bCs/>
          <w:lang w:eastAsia="en-GB"/>
        </w:rPr>
        <w:t>.1. Submission of Claims:</w:t>
      </w:r>
      <w:r w:rsidR="00F3759F" w:rsidRPr="00EF3B6E">
        <w:rPr>
          <w:lang w:eastAsia="en-GB"/>
        </w:rPr>
        <w:t xml:space="preserve"> </w:t>
      </w:r>
    </w:p>
    <w:p w14:paraId="06BAF858" w14:textId="5F4AB912" w:rsidR="00F3759F" w:rsidRPr="00EF3B6E" w:rsidRDefault="00F3759F" w:rsidP="00F3759F">
      <w:pPr>
        <w:spacing w:before="300" w:after="300"/>
        <w:rPr>
          <w:lang w:eastAsia="en-GB"/>
        </w:rPr>
      </w:pPr>
      <w:r w:rsidRPr="00EF3B6E">
        <w:rPr>
          <w:lang w:eastAsia="en-GB"/>
        </w:rPr>
        <w:t xml:space="preserve">Employees should submit travel and subsistence claims monthly via </w:t>
      </w:r>
      <w:r>
        <w:rPr>
          <w:lang w:eastAsia="en-GB"/>
        </w:rPr>
        <w:t>iTrent</w:t>
      </w:r>
      <w:r w:rsidRPr="00EF3B6E">
        <w:rPr>
          <w:lang w:eastAsia="en-GB"/>
        </w:rPr>
        <w:t xml:space="preserve"> (where appropriate) by the </w:t>
      </w:r>
      <w:r w:rsidRPr="00EF3B6E">
        <w:rPr>
          <w:b/>
          <w:bCs/>
          <w:lang w:eastAsia="en-GB"/>
        </w:rPr>
        <w:t>20th of the month</w:t>
      </w:r>
      <w:r w:rsidRPr="00EF3B6E">
        <w:rPr>
          <w:lang w:eastAsia="en-GB"/>
        </w:rPr>
        <w:t xml:space="preserve"> before the next payday. Claims submitted later than two months after the expenditure will not be reimbursed.</w:t>
      </w:r>
      <w:r w:rsidR="00E12D6B">
        <w:rPr>
          <w:lang w:eastAsia="en-GB"/>
        </w:rPr>
        <w:t xml:space="preserve"> Claims should adhere to the allowances detailed below.</w:t>
      </w:r>
    </w:p>
    <w:p w14:paraId="52AE12CE" w14:textId="74851C00" w:rsidR="00F06BF9" w:rsidRDefault="00EA7E43" w:rsidP="00F3759F">
      <w:pPr>
        <w:spacing w:before="300" w:after="300"/>
        <w:rPr>
          <w:lang w:eastAsia="en-GB"/>
        </w:rPr>
      </w:pPr>
      <w:r>
        <w:rPr>
          <w:b/>
          <w:bCs/>
          <w:lang w:eastAsia="en-GB"/>
        </w:rPr>
        <w:t>4</w:t>
      </w:r>
      <w:r w:rsidR="00F3759F" w:rsidRPr="00F06BF9">
        <w:rPr>
          <w:b/>
          <w:bCs/>
          <w:lang w:eastAsia="en-GB"/>
        </w:rPr>
        <w:t>.2. Documentation Requirements:</w:t>
      </w:r>
      <w:r w:rsidR="00F3759F" w:rsidRPr="00EF3B6E">
        <w:rPr>
          <w:lang w:eastAsia="en-GB"/>
        </w:rPr>
        <w:t xml:space="preserve"> </w:t>
      </w:r>
    </w:p>
    <w:p w14:paraId="4DD5EC75" w14:textId="1149AE3D" w:rsidR="00F3759F" w:rsidRPr="00EF3B6E" w:rsidRDefault="00F3759F" w:rsidP="00F3759F">
      <w:pPr>
        <w:spacing w:before="300" w:after="300"/>
        <w:rPr>
          <w:lang w:eastAsia="en-GB"/>
        </w:rPr>
      </w:pPr>
      <w:r w:rsidRPr="00EF3B6E">
        <w:rPr>
          <w:lang w:eastAsia="en-GB"/>
        </w:rPr>
        <w:t xml:space="preserve">Claims </w:t>
      </w:r>
      <w:r w:rsidRPr="00CF3D32">
        <w:rPr>
          <w:u w:val="single"/>
          <w:lang w:eastAsia="en-GB"/>
        </w:rPr>
        <w:t>must</w:t>
      </w:r>
      <w:r w:rsidRPr="00EF3B6E">
        <w:rPr>
          <w:lang w:eastAsia="en-GB"/>
        </w:rPr>
        <w:t xml:space="preserve"> be accompanied by the relevant original receipts, including parking costs, to support the expenses claimed. Officers authori</w:t>
      </w:r>
      <w:r>
        <w:rPr>
          <w:lang w:eastAsia="en-GB"/>
        </w:rPr>
        <w:t>s</w:t>
      </w:r>
      <w:r w:rsidRPr="00EF3B6E">
        <w:rPr>
          <w:lang w:eastAsia="en-GB"/>
        </w:rPr>
        <w:t>ing claims must verify the documentation before processing mileage and subsistence payments.</w:t>
      </w:r>
    </w:p>
    <w:p w14:paraId="5526234F" w14:textId="00DD5129" w:rsidR="00F06BF9" w:rsidRDefault="00EA7E43" w:rsidP="00F3759F">
      <w:pPr>
        <w:spacing w:before="300" w:after="300"/>
        <w:rPr>
          <w:lang w:eastAsia="en-GB"/>
        </w:rPr>
      </w:pPr>
      <w:r>
        <w:rPr>
          <w:b/>
          <w:bCs/>
          <w:lang w:eastAsia="en-GB"/>
        </w:rPr>
        <w:t>4</w:t>
      </w:r>
      <w:r w:rsidR="00F3759F" w:rsidRPr="00F06BF9">
        <w:rPr>
          <w:b/>
          <w:bCs/>
          <w:lang w:eastAsia="en-GB"/>
        </w:rPr>
        <w:t>.3. Compliance and Record-Keeping:</w:t>
      </w:r>
      <w:r w:rsidR="00F3759F" w:rsidRPr="00EF3B6E">
        <w:rPr>
          <w:lang w:eastAsia="en-GB"/>
        </w:rPr>
        <w:t xml:space="preserve"> </w:t>
      </w:r>
    </w:p>
    <w:p w14:paraId="22DD2FF4" w14:textId="7B144EF6" w:rsidR="00F3759F" w:rsidRPr="00EF3B6E" w:rsidRDefault="00F3759F" w:rsidP="00F3759F">
      <w:pPr>
        <w:spacing w:before="300" w:after="300"/>
        <w:rPr>
          <w:lang w:eastAsia="en-GB"/>
        </w:rPr>
      </w:pPr>
      <w:r w:rsidRPr="00EF3B6E">
        <w:rPr>
          <w:lang w:eastAsia="en-GB"/>
        </w:rPr>
        <w:t>Claims and associated documentation should be retained in a central point in each Service Unit for inspection by HMRC or VAT Inspectors when required. The Council will not reimburse any costs arising from parking penalties, fees, excess charges, motoring fines, or convictions.</w:t>
      </w:r>
    </w:p>
    <w:p w14:paraId="35A15668" w14:textId="6A7587A2" w:rsidR="00F3759F" w:rsidRDefault="00F3759F" w:rsidP="00F3759F">
      <w:pPr>
        <w:pStyle w:val="Heading1"/>
      </w:pPr>
      <w:r>
        <w:t xml:space="preserve">subsistence and milleage allowances </w:t>
      </w:r>
    </w:p>
    <w:tbl>
      <w:tblPr>
        <w:tblStyle w:val="TableGrid"/>
        <w:tblW w:w="0" w:type="auto"/>
        <w:tblLook w:val="04A0" w:firstRow="1" w:lastRow="0" w:firstColumn="1" w:lastColumn="0" w:noHBand="0" w:noVBand="1"/>
      </w:tblPr>
      <w:tblGrid>
        <w:gridCol w:w="3005"/>
        <w:gridCol w:w="3005"/>
        <w:gridCol w:w="3006"/>
      </w:tblGrid>
      <w:tr w:rsidR="00F3759F" w14:paraId="78C63786" w14:textId="77777777" w:rsidTr="00295E3F">
        <w:tc>
          <w:tcPr>
            <w:tcW w:w="3005" w:type="dxa"/>
            <w:tcBorders>
              <w:bottom w:val="single" w:sz="4" w:space="0" w:color="auto"/>
            </w:tcBorders>
            <w:shd w:val="clear" w:color="auto" w:fill="EEECE1" w:themeFill="background2"/>
          </w:tcPr>
          <w:p w14:paraId="643182CB" w14:textId="77777777" w:rsidR="00F3759F" w:rsidRPr="00EA7E43" w:rsidRDefault="00F3759F" w:rsidP="00295E3F">
            <w:pPr>
              <w:spacing w:before="300"/>
              <w:rPr>
                <w:rFonts w:cs="Arial"/>
                <w:sz w:val="22"/>
                <w:lang w:eastAsia="en-GB"/>
              </w:rPr>
            </w:pPr>
            <w:r w:rsidRPr="00EA7E43">
              <w:rPr>
                <w:rFonts w:cs="Arial"/>
                <w:sz w:val="22"/>
                <w:lang w:eastAsia="en-GB"/>
              </w:rPr>
              <w:t>Allowance</w:t>
            </w:r>
          </w:p>
        </w:tc>
        <w:tc>
          <w:tcPr>
            <w:tcW w:w="3005" w:type="dxa"/>
            <w:tcBorders>
              <w:bottom w:val="single" w:sz="4" w:space="0" w:color="auto"/>
            </w:tcBorders>
            <w:shd w:val="clear" w:color="auto" w:fill="EEECE1" w:themeFill="background2"/>
          </w:tcPr>
          <w:p w14:paraId="5A73A4AC" w14:textId="77777777" w:rsidR="00F3759F" w:rsidRPr="00EA7E43" w:rsidRDefault="00F3759F" w:rsidP="00295E3F">
            <w:pPr>
              <w:spacing w:before="300"/>
              <w:rPr>
                <w:rFonts w:cs="Arial"/>
                <w:sz w:val="22"/>
                <w:lang w:eastAsia="en-GB"/>
              </w:rPr>
            </w:pPr>
            <w:r w:rsidRPr="00EA7E43">
              <w:rPr>
                <w:rFonts w:cs="Arial"/>
                <w:sz w:val="22"/>
                <w:lang w:eastAsia="en-GB"/>
              </w:rPr>
              <w:t>Maximum Reimbursement</w:t>
            </w:r>
          </w:p>
        </w:tc>
        <w:tc>
          <w:tcPr>
            <w:tcW w:w="3006" w:type="dxa"/>
            <w:tcBorders>
              <w:bottom w:val="single" w:sz="4" w:space="0" w:color="auto"/>
            </w:tcBorders>
            <w:shd w:val="clear" w:color="auto" w:fill="EEECE1" w:themeFill="background2"/>
          </w:tcPr>
          <w:p w14:paraId="21814F26" w14:textId="77777777" w:rsidR="00F3759F" w:rsidRPr="00EA7E43" w:rsidRDefault="00F3759F" w:rsidP="00295E3F">
            <w:pPr>
              <w:spacing w:before="300"/>
              <w:rPr>
                <w:rFonts w:cs="Arial"/>
                <w:sz w:val="22"/>
                <w:lang w:eastAsia="en-GB"/>
              </w:rPr>
            </w:pPr>
            <w:r w:rsidRPr="00EA7E43">
              <w:rPr>
                <w:rFonts w:cs="Arial"/>
                <w:sz w:val="22"/>
                <w:lang w:eastAsia="en-GB"/>
              </w:rPr>
              <w:t>Note (no alcoholic beverage costs will be reimbursed)</w:t>
            </w:r>
          </w:p>
        </w:tc>
      </w:tr>
      <w:tr w:rsidR="00F3759F" w14:paraId="1518543E" w14:textId="77777777" w:rsidTr="00295E3F">
        <w:tc>
          <w:tcPr>
            <w:tcW w:w="3005" w:type="dxa"/>
            <w:shd w:val="clear" w:color="auto" w:fill="FFFFFF" w:themeFill="background1"/>
          </w:tcPr>
          <w:p w14:paraId="674CFDE6" w14:textId="77777777" w:rsidR="00F3759F" w:rsidRPr="00EA7E43" w:rsidRDefault="00F3759F" w:rsidP="00295E3F">
            <w:pPr>
              <w:pStyle w:val="NoSpacing"/>
              <w:rPr>
                <w:rFonts w:cs="Arial"/>
                <w:sz w:val="22"/>
                <w:lang w:eastAsia="en-GB"/>
              </w:rPr>
            </w:pPr>
            <w:r w:rsidRPr="00EA7E43">
              <w:rPr>
                <w:rFonts w:cs="Arial"/>
                <w:sz w:val="22"/>
                <w:lang w:eastAsia="en-GB"/>
              </w:rPr>
              <w:t xml:space="preserve">Car/van – petrol/diesel </w:t>
            </w:r>
          </w:p>
        </w:tc>
        <w:tc>
          <w:tcPr>
            <w:tcW w:w="3005" w:type="dxa"/>
            <w:shd w:val="clear" w:color="auto" w:fill="FFFFFF" w:themeFill="background1"/>
          </w:tcPr>
          <w:p w14:paraId="0FB541E4" w14:textId="77777777" w:rsidR="00F3759F" w:rsidRPr="00EA7E43" w:rsidRDefault="00F3759F" w:rsidP="00295E3F">
            <w:pPr>
              <w:pStyle w:val="NoSpacing"/>
              <w:rPr>
                <w:rFonts w:cs="Arial"/>
                <w:sz w:val="22"/>
                <w:lang w:eastAsia="en-GB"/>
              </w:rPr>
            </w:pPr>
            <w:r w:rsidRPr="00EA7E43">
              <w:rPr>
                <w:rFonts w:cs="Arial"/>
                <w:sz w:val="22"/>
                <w:lang w:eastAsia="en-GB"/>
              </w:rPr>
              <w:t>45p for first 150 miles per round trip but up to maximum of 10,000 business miles in a tax year.</w:t>
            </w:r>
          </w:p>
        </w:tc>
        <w:tc>
          <w:tcPr>
            <w:tcW w:w="3006" w:type="dxa"/>
            <w:shd w:val="clear" w:color="auto" w:fill="FFFFFF" w:themeFill="background1"/>
          </w:tcPr>
          <w:p w14:paraId="37AD796E" w14:textId="77777777" w:rsidR="00F3759F" w:rsidRPr="00EA7E43" w:rsidRDefault="00F3759F" w:rsidP="00295E3F">
            <w:pPr>
              <w:pStyle w:val="NoSpacing"/>
              <w:rPr>
                <w:rFonts w:cs="Arial"/>
                <w:sz w:val="22"/>
                <w:lang w:eastAsia="en-GB"/>
              </w:rPr>
            </w:pPr>
          </w:p>
        </w:tc>
      </w:tr>
      <w:tr w:rsidR="00F3759F" w14:paraId="5A8BDBB4" w14:textId="77777777" w:rsidTr="00295E3F">
        <w:tc>
          <w:tcPr>
            <w:tcW w:w="3005" w:type="dxa"/>
            <w:shd w:val="clear" w:color="auto" w:fill="FFFFFF" w:themeFill="background1"/>
          </w:tcPr>
          <w:p w14:paraId="61649BD9" w14:textId="77777777" w:rsidR="00F3759F" w:rsidRPr="00EA7E43" w:rsidRDefault="00F3759F" w:rsidP="00295E3F">
            <w:pPr>
              <w:pStyle w:val="NoSpacing"/>
              <w:rPr>
                <w:rFonts w:cs="Arial"/>
                <w:sz w:val="22"/>
                <w:lang w:eastAsia="en-GB"/>
              </w:rPr>
            </w:pPr>
            <w:r w:rsidRPr="00EA7E43">
              <w:rPr>
                <w:rFonts w:cs="Arial"/>
                <w:sz w:val="22"/>
                <w:lang w:eastAsia="en-GB"/>
              </w:rPr>
              <w:t>Electric/Hybrid Car</w:t>
            </w:r>
          </w:p>
        </w:tc>
        <w:tc>
          <w:tcPr>
            <w:tcW w:w="3005" w:type="dxa"/>
            <w:shd w:val="clear" w:color="auto" w:fill="FFFFFF" w:themeFill="background1"/>
          </w:tcPr>
          <w:p w14:paraId="6BBBBF0D" w14:textId="77777777" w:rsidR="00F3759F" w:rsidRPr="00EA7E43" w:rsidRDefault="00F3759F" w:rsidP="00295E3F">
            <w:pPr>
              <w:pStyle w:val="NoSpacing"/>
              <w:rPr>
                <w:rFonts w:cs="Arial"/>
                <w:sz w:val="22"/>
                <w:lang w:eastAsia="en-GB"/>
              </w:rPr>
            </w:pPr>
            <w:r w:rsidRPr="00EA7E43">
              <w:rPr>
                <w:rFonts w:cs="Arial"/>
                <w:sz w:val="22"/>
                <w:lang w:eastAsia="en-GB"/>
              </w:rPr>
              <w:t>45p per mile (business miles)</w:t>
            </w:r>
          </w:p>
        </w:tc>
        <w:tc>
          <w:tcPr>
            <w:tcW w:w="3006" w:type="dxa"/>
            <w:shd w:val="clear" w:color="auto" w:fill="FFFFFF" w:themeFill="background1"/>
          </w:tcPr>
          <w:p w14:paraId="1C9D5328" w14:textId="77777777" w:rsidR="00F3759F" w:rsidRPr="00EA7E43" w:rsidRDefault="00F3759F" w:rsidP="00295E3F">
            <w:pPr>
              <w:pStyle w:val="NoSpacing"/>
              <w:rPr>
                <w:rFonts w:cs="Arial"/>
                <w:sz w:val="22"/>
                <w:lang w:eastAsia="en-GB"/>
              </w:rPr>
            </w:pPr>
          </w:p>
        </w:tc>
      </w:tr>
      <w:tr w:rsidR="00F3759F" w14:paraId="10AE909E" w14:textId="77777777" w:rsidTr="00295E3F">
        <w:tc>
          <w:tcPr>
            <w:tcW w:w="3005" w:type="dxa"/>
            <w:shd w:val="clear" w:color="auto" w:fill="FFFFFF" w:themeFill="background1"/>
          </w:tcPr>
          <w:p w14:paraId="42786EBE" w14:textId="77777777" w:rsidR="00F3759F" w:rsidRPr="00EA7E43" w:rsidRDefault="00F3759F" w:rsidP="00295E3F">
            <w:pPr>
              <w:pStyle w:val="NoSpacing"/>
              <w:rPr>
                <w:rFonts w:cs="Arial"/>
                <w:sz w:val="22"/>
                <w:lang w:eastAsia="en-GB"/>
              </w:rPr>
            </w:pPr>
            <w:r w:rsidRPr="00EA7E43">
              <w:rPr>
                <w:rFonts w:cs="Arial"/>
                <w:sz w:val="22"/>
                <w:lang w:eastAsia="en-GB"/>
              </w:rPr>
              <w:lastRenderedPageBreak/>
              <w:t xml:space="preserve">Motorcycle </w:t>
            </w:r>
          </w:p>
        </w:tc>
        <w:tc>
          <w:tcPr>
            <w:tcW w:w="3005" w:type="dxa"/>
            <w:shd w:val="clear" w:color="auto" w:fill="FFFFFF" w:themeFill="background1"/>
          </w:tcPr>
          <w:p w14:paraId="213D4D83" w14:textId="77777777" w:rsidR="00F3759F" w:rsidRPr="00EA7E43" w:rsidRDefault="00F3759F" w:rsidP="00295E3F">
            <w:pPr>
              <w:pStyle w:val="NoSpacing"/>
              <w:rPr>
                <w:rFonts w:cs="Arial"/>
                <w:sz w:val="22"/>
                <w:lang w:eastAsia="en-GB"/>
              </w:rPr>
            </w:pPr>
            <w:r w:rsidRPr="00EA7E43">
              <w:rPr>
                <w:rFonts w:cs="Arial"/>
                <w:sz w:val="22"/>
                <w:lang w:eastAsia="en-GB"/>
              </w:rPr>
              <w:t>24p per mile (business miles)</w:t>
            </w:r>
          </w:p>
        </w:tc>
        <w:tc>
          <w:tcPr>
            <w:tcW w:w="3006" w:type="dxa"/>
            <w:shd w:val="clear" w:color="auto" w:fill="FFFFFF" w:themeFill="background1"/>
          </w:tcPr>
          <w:p w14:paraId="47D34FF0" w14:textId="77777777" w:rsidR="00F3759F" w:rsidRPr="00EA7E43" w:rsidRDefault="00F3759F" w:rsidP="00295E3F">
            <w:pPr>
              <w:pStyle w:val="NoSpacing"/>
              <w:rPr>
                <w:rFonts w:cs="Arial"/>
                <w:sz w:val="22"/>
                <w:lang w:eastAsia="en-GB"/>
              </w:rPr>
            </w:pPr>
          </w:p>
        </w:tc>
      </w:tr>
      <w:tr w:rsidR="00F3759F" w14:paraId="7BDA3F67" w14:textId="77777777" w:rsidTr="00295E3F">
        <w:tc>
          <w:tcPr>
            <w:tcW w:w="3005" w:type="dxa"/>
            <w:shd w:val="clear" w:color="auto" w:fill="FFFFFF" w:themeFill="background1"/>
          </w:tcPr>
          <w:p w14:paraId="13EEBC7E" w14:textId="77777777" w:rsidR="00F3759F" w:rsidRPr="00EA7E43" w:rsidRDefault="00F3759F" w:rsidP="00295E3F">
            <w:pPr>
              <w:pStyle w:val="NoSpacing"/>
              <w:rPr>
                <w:rFonts w:cs="Arial"/>
                <w:sz w:val="22"/>
                <w:lang w:eastAsia="en-GB"/>
              </w:rPr>
            </w:pPr>
            <w:r w:rsidRPr="00EA7E43">
              <w:rPr>
                <w:rFonts w:cs="Arial"/>
                <w:sz w:val="22"/>
                <w:lang w:eastAsia="en-GB"/>
              </w:rPr>
              <w:t xml:space="preserve">Cycle </w:t>
            </w:r>
          </w:p>
        </w:tc>
        <w:tc>
          <w:tcPr>
            <w:tcW w:w="3005" w:type="dxa"/>
            <w:shd w:val="clear" w:color="auto" w:fill="FFFFFF" w:themeFill="background1"/>
          </w:tcPr>
          <w:p w14:paraId="48C1DF00" w14:textId="77777777" w:rsidR="00F3759F" w:rsidRPr="00EA7E43" w:rsidRDefault="00F3759F" w:rsidP="00295E3F">
            <w:pPr>
              <w:pStyle w:val="NoSpacing"/>
              <w:rPr>
                <w:rFonts w:cs="Arial"/>
                <w:sz w:val="22"/>
                <w:lang w:eastAsia="en-GB"/>
              </w:rPr>
            </w:pPr>
            <w:r w:rsidRPr="00EA7E43">
              <w:rPr>
                <w:rFonts w:cs="Arial"/>
                <w:sz w:val="22"/>
                <w:lang w:eastAsia="en-GB"/>
              </w:rPr>
              <w:t>20p per mile (business miles)</w:t>
            </w:r>
          </w:p>
        </w:tc>
        <w:tc>
          <w:tcPr>
            <w:tcW w:w="3006" w:type="dxa"/>
            <w:shd w:val="clear" w:color="auto" w:fill="FFFFFF" w:themeFill="background1"/>
          </w:tcPr>
          <w:p w14:paraId="5094E9CD" w14:textId="77777777" w:rsidR="00F3759F" w:rsidRPr="00EA7E43" w:rsidRDefault="00F3759F" w:rsidP="00295E3F">
            <w:pPr>
              <w:pStyle w:val="NoSpacing"/>
              <w:rPr>
                <w:rFonts w:cs="Arial"/>
                <w:sz w:val="22"/>
                <w:lang w:eastAsia="en-GB"/>
              </w:rPr>
            </w:pPr>
          </w:p>
        </w:tc>
      </w:tr>
      <w:tr w:rsidR="00F3759F" w14:paraId="44273684" w14:textId="77777777" w:rsidTr="00295E3F">
        <w:tc>
          <w:tcPr>
            <w:tcW w:w="3005" w:type="dxa"/>
            <w:shd w:val="clear" w:color="auto" w:fill="FFFFFF" w:themeFill="background1"/>
          </w:tcPr>
          <w:p w14:paraId="7EBF3BC3" w14:textId="77777777" w:rsidR="00F3759F" w:rsidRPr="00EA7E43" w:rsidRDefault="00F3759F" w:rsidP="00295E3F">
            <w:pPr>
              <w:pStyle w:val="NoSpacing"/>
              <w:rPr>
                <w:rFonts w:cs="Arial"/>
                <w:sz w:val="22"/>
                <w:lang w:eastAsia="en-GB"/>
              </w:rPr>
            </w:pPr>
            <w:r w:rsidRPr="00EA7E43">
              <w:rPr>
                <w:rFonts w:cs="Arial"/>
                <w:sz w:val="22"/>
                <w:lang w:eastAsia="en-GB"/>
              </w:rPr>
              <w:t>Passenger Payment</w:t>
            </w:r>
          </w:p>
        </w:tc>
        <w:tc>
          <w:tcPr>
            <w:tcW w:w="3005" w:type="dxa"/>
            <w:shd w:val="clear" w:color="auto" w:fill="FFFFFF" w:themeFill="background1"/>
          </w:tcPr>
          <w:p w14:paraId="0964B708" w14:textId="77777777" w:rsidR="00F3759F" w:rsidRPr="00EA7E43" w:rsidRDefault="00F3759F" w:rsidP="00295E3F">
            <w:pPr>
              <w:pStyle w:val="NoSpacing"/>
              <w:rPr>
                <w:rFonts w:cs="Arial"/>
                <w:sz w:val="22"/>
                <w:lang w:eastAsia="en-GB"/>
              </w:rPr>
            </w:pPr>
            <w:r w:rsidRPr="00EA7E43">
              <w:rPr>
                <w:rFonts w:cs="Arial"/>
                <w:sz w:val="22"/>
                <w:lang w:eastAsia="en-GB"/>
              </w:rPr>
              <w:t>5p per mile (do not include driver)</w:t>
            </w:r>
          </w:p>
        </w:tc>
        <w:tc>
          <w:tcPr>
            <w:tcW w:w="3006" w:type="dxa"/>
            <w:shd w:val="clear" w:color="auto" w:fill="FFFFFF" w:themeFill="background1"/>
          </w:tcPr>
          <w:p w14:paraId="77CE65E0" w14:textId="77777777" w:rsidR="00F3759F" w:rsidRPr="00EA7E43" w:rsidRDefault="00F3759F" w:rsidP="00295E3F">
            <w:pPr>
              <w:pStyle w:val="NoSpacing"/>
              <w:rPr>
                <w:rFonts w:cs="Arial"/>
                <w:sz w:val="22"/>
                <w:lang w:eastAsia="en-GB"/>
              </w:rPr>
            </w:pPr>
          </w:p>
        </w:tc>
      </w:tr>
      <w:tr w:rsidR="00F3759F" w14:paraId="4E020F3C" w14:textId="77777777" w:rsidTr="00295E3F">
        <w:tc>
          <w:tcPr>
            <w:tcW w:w="3005" w:type="dxa"/>
          </w:tcPr>
          <w:p w14:paraId="6AF12BE7" w14:textId="77777777" w:rsidR="00F3759F" w:rsidRDefault="00F3759F" w:rsidP="00295E3F">
            <w:pPr>
              <w:pStyle w:val="NoSpacing"/>
              <w:rPr>
                <w:rFonts w:cs="Arial"/>
                <w:sz w:val="22"/>
                <w:lang w:eastAsia="en-GB"/>
              </w:rPr>
            </w:pPr>
            <w:r w:rsidRPr="00EA7E43">
              <w:rPr>
                <w:rFonts w:cs="Arial"/>
                <w:sz w:val="22"/>
                <w:lang w:eastAsia="en-GB"/>
              </w:rPr>
              <w:t>Daily subsistence if working away from the office in excess for 5 hours</w:t>
            </w:r>
          </w:p>
          <w:p w14:paraId="217F12F7" w14:textId="77777777" w:rsidR="00E12D6B" w:rsidRDefault="00E12D6B" w:rsidP="00295E3F">
            <w:pPr>
              <w:pStyle w:val="NoSpacing"/>
              <w:rPr>
                <w:rFonts w:cs="Arial"/>
                <w:sz w:val="22"/>
                <w:lang w:eastAsia="en-GB"/>
              </w:rPr>
            </w:pPr>
          </w:p>
          <w:p w14:paraId="2F632E69" w14:textId="1FE41E53" w:rsidR="00E12D6B" w:rsidRPr="00EA7E43" w:rsidRDefault="00C602E7" w:rsidP="00295E3F">
            <w:pPr>
              <w:pStyle w:val="NoSpacing"/>
              <w:rPr>
                <w:rFonts w:cs="Arial"/>
                <w:sz w:val="22"/>
                <w:lang w:eastAsia="en-GB"/>
              </w:rPr>
            </w:pPr>
            <w:r>
              <w:rPr>
                <w:rFonts w:cs="Arial"/>
                <w:sz w:val="22"/>
                <w:lang w:eastAsia="en-GB"/>
              </w:rPr>
              <w:t>24-hour</w:t>
            </w:r>
            <w:r w:rsidR="00E12D6B">
              <w:rPr>
                <w:rFonts w:cs="Arial"/>
                <w:sz w:val="22"/>
                <w:lang w:eastAsia="en-GB"/>
              </w:rPr>
              <w:t xml:space="preserve"> claim</w:t>
            </w:r>
          </w:p>
        </w:tc>
        <w:tc>
          <w:tcPr>
            <w:tcW w:w="3005" w:type="dxa"/>
          </w:tcPr>
          <w:p w14:paraId="707F8BA0" w14:textId="391E65DF" w:rsidR="00F3759F" w:rsidRPr="00EA7E43" w:rsidRDefault="00F3759F" w:rsidP="00295E3F">
            <w:pPr>
              <w:pStyle w:val="NoSpacing"/>
              <w:rPr>
                <w:rFonts w:cs="Arial"/>
                <w:sz w:val="22"/>
                <w:lang w:eastAsia="en-GB"/>
              </w:rPr>
            </w:pPr>
            <w:r w:rsidRPr="00EA7E43">
              <w:rPr>
                <w:rFonts w:cs="Arial"/>
                <w:sz w:val="22"/>
                <w:lang w:eastAsia="en-GB"/>
              </w:rPr>
              <w:t>Breakfast: £</w:t>
            </w:r>
            <w:r w:rsidR="00C602E7">
              <w:rPr>
                <w:rFonts w:cs="Arial"/>
                <w:sz w:val="22"/>
                <w:lang w:eastAsia="en-GB"/>
              </w:rPr>
              <w:t>5</w:t>
            </w:r>
          </w:p>
          <w:p w14:paraId="681C6385" w14:textId="1248872B" w:rsidR="00F3759F" w:rsidRPr="00EA7E43" w:rsidRDefault="00F3759F" w:rsidP="00295E3F">
            <w:pPr>
              <w:pStyle w:val="NoSpacing"/>
              <w:rPr>
                <w:rFonts w:cs="Arial"/>
                <w:sz w:val="22"/>
                <w:lang w:eastAsia="en-GB"/>
              </w:rPr>
            </w:pPr>
            <w:r w:rsidRPr="00EA7E43">
              <w:rPr>
                <w:rFonts w:cs="Arial"/>
                <w:sz w:val="22"/>
                <w:lang w:eastAsia="en-GB"/>
              </w:rPr>
              <w:t>Lunch: £</w:t>
            </w:r>
            <w:r w:rsidR="00CF3D32" w:rsidRPr="00EA7E43">
              <w:rPr>
                <w:rFonts w:cs="Arial"/>
                <w:sz w:val="22"/>
                <w:lang w:eastAsia="en-GB"/>
              </w:rPr>
              <w:t>10</w:t>
            </w:r>
          </w:p>
          <w:p w14:paraId="6B88DE26" w14:textId="016CB277" w:rsidR="00F3759F" w:rsidRDefault="00F3759F" w:rsidP="00295E3F">
            <w:pPr>
              <w:pStyle w:val="NoSpacing"/>
              <w:rPr>
                <w:rFonts w:cs="Arial"/>
                <w:sz w:val="22"/>
                <w:lang w:eastAsia="en-GB"/>
              </w:rPr>
            </w:pPr>
            <w:r w:rsidRPr="00EA7E43">
              <w:rPr>
                <w:rFonts w:cs="Arial"/>
                <w:sz w:val="22"/>
                <w:lang w:eastAsia="en-GB"/>
              </w:rPr>
              <w:t xml:space="preserve">Evening Meal: </w:t>
            </w:r>
            <w:r w:rsidR="00C602E7">
              <w:rPr>
                <w:rFonts w:cs="Arial"/>
                <w:sz w:val="22"/>
                <w:lang w:eastAsia="en-GB"/>
              </w:rPr>
              <w:t>£15</w:t>
            </w:r>
          </w:p>
          <w:p w14:paraId="51C00BFF" w14:textId="77777777" w:rsidR="00E12D6B" w:rsidRDefault="00E12D6B" w:rsidP="00295E3F">
            <w:pPr>
              <w:pStyle w:val="NoSpacing"/>
              <w:rPr>
                <w:rFonts w:cs="Arial"/>
                <w:sz w:val="22"/>
                <w:lang w:eastAsia="en-GB"/>
              </w:rPr>
            </w:pPr>
          </w:p>
          <w:p w14:paraId="2422E2D3" w14:textId="04CAEDC4" w:rsidR="00E12D6B" w:rsidRPr="00EA7E43" w:rsidRDefault="00C602E7" w:rsidP="00295E3F">
            <w:pPr>
              <w:pStyle w:val="NoSpacing"/>
              <w:rPr>
                <w:rFonts w:cs="Arial"/>
                <w:sz w:val="22"/>
                <w:lang w:eastAsia="en-GB"/>
              </w:rPr>
            </w:pPr>
            <w:r>
              <w:rPr>
                <w:rFonts w:cs="Arial"/>
                <w:sz w:val="22"/>
                <w:lang w:eastAsia="en-GB"/>
              </w:rPr>
              <w:t>24-hour ceiling</w:t>
            </w:r>
            <w:r w:rsidR="00E12D6B" w:rsidRPr="00EA7E43">
              <w:rPr>
                <w:rFonts w:cs="Arial"/>
                <w:sz w:val="22"/>
                <w:lang w:eastAsia="en-GB"/>
              </w:rPr>
              <w:t>: £</w:t>
            </w:r>
            <w:r>
              <w:rPr>
                <w:rFonts w:cs="Arial"/>
                <w:sz w:val="22"/>
                <w:lang w:eastAsia="en-GB"/>
              </w:rPr>
              <w:t>25</w:t>
            </w:r>
          </w:p>
        </w:tc>
        <w:tc>
          <w:tcPr>
            <w:tcW w:w="3006" w:type="dxa"/>
          </w:tcPr>
          <w:p w14:paraId="696475A4" w14:textId="77777777" w:rsidR="00F3759F" w:rsidRPr="00EA7E43" w:rsidRDefault="00F3759F" w:rsidP="00295E3F">
            <w:pPr>
              <w:pStyle w:val="NoSpacing"/>
              <w:rPr>
                <w:rFonts w:cs="Arial"/>
                <w:sz w:val="22"/>
                <w:lang w:eastAsia="en-GB"/>
              </w:rPr>
            </w:pPr>
            <w:r w:rsidRPr="00EA7E43">
              <w:rPr>
                <w:rFonts w:cs="Arial"/>
                <w:sz w:val="22"/>
                <w:lang w:eastAsia="en-GB"/>
              </w:rPr>
              <w:t>Receipts required (duplications of claim items will not be accepted i.e. claiming for breakfast when included in room price)</w:t>
            </w:r>
          </w:p>
        </w:tc>
      </w:tr>
      <w:tr w:rsidR="00A62466" w14:paraId="258BC7E3" w14:textId="77777777" w:rsidTr="00295E3F">
        <w:tc>
          <w:tcPr>
            <w:tcW w:w="3005" w:type="dxa"/>
          </w:tcPr>
          <w:p w14:paraId="50CAF8B0" w14:textId="3D75D1FE" w:rsidR="00A62466" w:rsidRPr="00EA7E43" w:rsidRDefault="00A62466" w:rsidP="00A62466">
            <w:pPr>
              <w:pStyle w:val="NoSpacing"/>
              <w:rPr>
                <w:rFonts w:cs="Arial"/>
                <w:sz w:val="22"/>
                <w:lang w:eastAsia="en-GB"/>
              </w:rPr>
            </w:pPr>
            <w:r w:rsidRPr="00EA7E43">
              <w:rPr>
                <w:rFonts w:cs="Arial"/>
                <w:sz w:val="22"/>
                <w:lang w:eastAsia="en-GB"/>
              </w:rPr>
              <w:t>Miscellaneous e.g. parking/toll bridges</w:t>
            </w:r>
          </w:p>
        </w:tc>
        <w:tc>
          <w:tcPr>
            <w:tcW w:w="3005" w:type="dxa"/>
          </w:tcPr>
          <w:p w14:paraId="15B35141" w14:textId="6C05D383" w:rsidR="00A62466" w:rsidRPr="00EA7E43" w:rsidRDefault="00A62466" w:rsidP="00A62466">
            <w:pPr>
              <w:pStyle w:val="NoSpacing"/>
              <w:rPr>
                <w:rFonts w:cs="Arial"/>
                <w:sz w:val="22"/>
                <w:lang w:eastAsia="en-GB"/>
              </w:rPr>
            </w:pPr>
            <w:r w:rsidRPr="00EA7E43">
              <w:rPr>
                <w:rFonts w:cs="Arial"/>
                <w:sz w:val="22"/>
                <w:lang w:eastAsia="en-GB"/>
              </w:rPr>
              <w:t>As per receipt</w:t>
            </w:r>
          </w:p>
        </w:tc>
        <w:tc>
          <w:tcPr>
            <w:tcW w:w="3006" w:type="dxa"/>
          </w:tcPr>
          <w:p w14:paraId="1B40F1DF" w14:textId="36904B6A" w:rsidR="00A62466" w:rsidRPr="00EA7E43" w:rsidRDefault="00A62466" w:rsidP="00A62466">
            <w:pPr>
              <w:pStyle w:val="NoSpacing"/>
              <w:rPr>
                <w:rFonts w:cs="Arial"/>
                <w:sz w:val="22"/>
                <w:lang w:eastAsia="en-GB"/>
              </w:rPr>
            </w:pPr>
            <w:r w:rsidRPr="00EA7E43">
              <w:rPr>
                <w:rFonts w:cs="Arial"/>
                <w:sz w:val="22"/>
                <w:lang w:eastAsia="en-GB"/>
              </w:rPr>
              <w:t>Receipt required</w:t>
            </w:r>
          </w:p>
        </w:tc>
      </w:tr>
      <w:tr w:rsidR="00A62466" w14:paraId="78E57CAC" w14:textId="77777777" w:rsidTr="00295E3F">
        <w:tc>
          <w:tcPr>
            <w:tcW w:w="3005" w:type="dxa"/>
          </w:tcPr>
          <w:p w14:paraId="7DC19727" w14:textId="77777777" w:rsidR="00A62466" w:rsidRPr="00EA7E43" w:rsidRDefault="00A62466" w:rsidP="00A62466">
            <w:pPr>
              <w:pStyle w:val="NoSpacing"/>
              <w:rPr>
                <w:rFonts w:cs="Arial"/>
                <w:sz w:val="22"/>
                <w:lang w:eastAsia="en-GB"/>
              </w:rPr>
            </w:pPr>
            <w:r w:rsidRPr="00EA7E43">
              <w:rPr>
                <w:rFonts w:cs="Arial"/>
                <w:sz w:val="22"/>
                <w:lang w:eastAsia="en-GB"/>
              </w:rPr>
              <w:t>Accommodation per night – hotel rates by location:</w:t>
            </w:r>
          </w:p>
          <w:p w14:paraId="1024CDC3" w14:textId="77777777" w:rsidR="00A62466" w:rsidRPr="00EA7E43" w:rsidRDefault="00A62466" w:rsidP="00A62466">
            <w:pPr>
              <w:pStyle w:val="NoSpacing"/>
              <w:rPr>
                <w:rFonts w:cs="Arial"/>
                <w:sz w:val="22"/>
                <w:lang w:eastAsia="en-GB"/>
              </w:rPr>
            </w:pPr>
          </w:p>
          <w:p w14:paraId="156A1A28" w14:textId="77777777" w:rsidR="00A62466" w:rsidRPr="00EA7E43" w:rsidRDefault="00A62466" w:rsidP="00A62466">
            <w:pPr>
              <w:pStyle w:val="NoSpacing"/>
              <w:rPr>
                <w:rFonts w:cs="Arial"/>
                <w:sz w:val="22"/>
                <w:lang w:eastAsia="en-GB"/>
              </w:rPr>
            </w:pPr>
            <w:r w:rsidRPr="00EA7E43">
              <w:rPr>
                <w:rFonts w:cs="Arial"/>
                <w:sz w:val="22"/>
                <w:lang w:eastAsia="en-GB"/>
              </w:rPr>
              <w:t>London (bed &amp; breakfast)</w:t>
            </w:r>
          </w:p>
          <w:p w14:paraId="451A1780" w14:textId="77777777" w:rsidR="00A62466" w:rsidRPr="00EA7E43" w:rsidRDefault="00A62466" w:rsidP="00A62466">
            <w:pPr>
              <w:pStyle w:val="NoSpacing"/>
              <w:rPr>
                <w:rFonts w:cs="Arial"/>
                <w:sz w:val="22"/>
                <w:lang w:eastAsia="en-GB"/>
              </w:rPr>
            </w:pPr>
          </w:p>
          <w:p w14:paraId="2713F5AD" w14:textId="77777777" w:rsidR="00A62466" w:rsidRPr="00EA7E43" w:rsidRDefault="00A62466" w:rsidP="00A62466">
            <w:pPr>
              <w:pStyle w:val="NoSpacing"/>
              <w:rPr>
                <w:rFonts w:cs="Arial"/>
                <w:sz w:val="22"/>
                <w:lang w:eastAsia="en-GB"/>
              </w:rPr>
            </w:pPr>
            <w:r w:rsidRPr="00EA7E43">
              <w:rPr>
                <w:rFonts w:cs="Arial"/>
                <w:sz w:val="22"/>
                <w:lang w:eastAsia="en-GB"/>
              </w:rPr>
              <w:t>Bristol</w:t>
            </w:r>
          </w:p>
          <w:p w14:paraId="6A0BD7B6" w14:textId="77777777" w:rsidR="00A62466" w:rsidRPr="00EA7E43" w:rsidRDefault="00A62466" w:rsidP="00A62466">
            <w:pPr>
              <w:pStyle w:val="NoSpacing"/>
              <w:rPr>
                <w:rFonts w:cs="Arial"/>
                <w:sz w:val="22"/>
                <w:lang w:eastAsia="en-GB"/>
              </w:rPr>
            </w:pPr>
          </w:p>
          <w:p w14:paraId="3E2BC0AD" w14:textId="77777777" w:rsidR="00A62466" w:rsidRPr="00EA7E43" w:rsidRDefault="00A62466" w:rsidP="00A62466">
            <w:pPr>
              <w:pStyle w:val="NoSpacing"/>
              <w:rPr>
                <w:rFonts w:cs="Arial"/>
                <w:sz w:val="22"/>
                <w:lang w:eastAsia="en-GB"/>
              </w:rPr>
            </w:pPr>
            <w:r w:rsidRPr="00EA7E43">
              <w:rPr>
                <w:rFonts w:cs="Arial"/>
                <w:sz w:val="22"/>
                <w:lang w:eastAsia="en-GB"/>
              </w:rPr>
              <w:t>Warrington</w:t>
            </w:r>
          </w:p>
          <w:p w14:paraId="1602E7E4" w14:textId="77777777" w:rsidR="00A62466" w:rsidRPr="00EA7E43" w:rsidRDefault="00A62466" w:rsidP="00A62466">
            <w:pPr>
              <w:pStyle w:val="NoSpacing"/>
              <w:rPr>
                <w:rFonts w:cs="Arial"/>
                <w:sz w:val="22"/>
                <w:lang w:eastAsia="en-GB"/>
              </w:rPr>
            </w:pPr>
          </w:p>
          <w:p w14:paraId="4CACA8D5" w14:textId="77777777" w:rsidR="00A62466" w:rsidRPr="00EA7E43" w:rsidRDefault="00A62466" w:rsidP="00A62466">
            <w:pPr>
              <w:pStyle w:val="NoSpacing"/>
              <w:rPr>
                <w:rFonts w:cs="Arial"/>
                <w:sz w:val="22"/>
                <w:lang w:eastAsia="en-GB"/>
              </w:rPr>
            </w:pPr>
            <w:r w:rsidRPr="00EA7E43">
              <w:rPr>
                <w:rFonts w:cs="Arial"/>
                <w:sz w:val="22"/>
                <w:lang w:eastAsia="en-GB"/>
              </w:rPr>
              <w:t>Reading</w:t>
            </w:r>
          </w:p>
          <w:p w14:paraId="25ACD24F" w14:textId="77777777" w:rsidR="00A62466" w:rsidRPr="00EA7E43" w:rsidRDefault="00A62466" w:rsidP="00A62466">
            <w:pPr>
              <w:pStyle w:val="NoSpacing"/>
              <w:rPr>
                <w:rFonts w:cs="Arial"/>
                <w:sz w:val="22"/>
                <w:lang w:eastAsia="en-GB"/>
              </w:rPr>
            </w:pPr>
          </w:p>
          <w:p w14:paraId="400F57E6" w14:textId="3C6AB53D" w:rsidR="00A62466" w:rsidRPr="00EA7E43" w:rsidRDefault="00A62466" w:rsidP="00A62466">
            <w:pPr>
              <w:pStyle w:val="NoSpacing"/>
              <w:rPr>
                <w:rFonts w:cs="Arial"/>
                <w:sz w:val="22"/>
                <w:lang w:eastAsia="en-GB"/>
              </w:rPr>
            </w:pPr>
            <w:r w:rsidRPr="00EA7E43">
              <w:rPr>
                <w:rFonts w:cs="Arial"/>
                <w:sz w:val="22"/>
                <w:lang w:eastAsia="en-GB"/>
              </w:rPr>
              <w:t>All other UK locations</w:t>
            </w:r>
          </w:p>
        </w:tc>
        <w:tc>
          <w:tcPr>
            <w:tcW w:w="3005" w:type="dxa"/>
          </w:tcPr>
          <w:p w14:paraId="3222DF2D" w14:textId="3C2D30D9" w:rsidR="00A62466" w:rsidRPr="00EA7E43" w:rsidRDefault="00EA7E43" w:rsidP="00A62466">
            <w:pPr>
              <w:pStyle w:val="NoSpacing"/>
              <w:rPr>
                <w:rFonts w:cs="Arial"/>
                <w:sz w:val="22"/>
                <w:lang w:eastAsia="en-GB"/>
              </w:rPr>
            </w:pPr>
            <w:r w:rsidRPr="00EA7E43">
              <w:rPr>
                <w:rFonts w:cs="Arial"/>
                <w:sz w:val="22"/>
                <w:lang w:eastAsia="en-GB"/>
              </w:rPr>
              <w:t xml:space="preserve">Advisory maximum costs in line with HRMC </w:t>
            </w:r>
          </w:p>
          <w:p w14:paraId="55D4DCF9" w14:textId="77777777" w:rsidR="00A62466" w:rsidRPr="00EA7E43" w:rsidRDefault="00A62466" w:rsidP="00A62466">
            <w:pPr>
              <w:pStyle w:val="NoSpacing"/>
              <w:rPr>
                <w:rFonts w:cs="Arial"/>
                <w:sz w:val="22"/>
                <w:lang w:eastAsia="en-GB"/>
              </w:rPr>
            </w:pPr>
          </w:p>
          <w:p w14:paraId="1D313240" w14:textId="77777777" w:rsidR="00A62466" w:rsidRPr="00EA7E43" w:rsidRDefault="00A62466" w:rsidP="00A62466">
            <w:pPr>
              <w:pStyle w:val="NoSpacing"/>
              <w:rPr>
                <w:rFonts w:cs="Arial"/>
                <w:sz w:val="22"/>
                <w:lang w:eastAsia="en-GB"/>
              </w:rPr>
            </w:pPr>
            <w:r w:rsidRPr="00EA7E43">
              <w:rPr>
                <w:rFonts w:cs="Arial"/>
                <w:sz w:val="22"/>
                <w:lang w:eastAsia="en-GB"/>
              </w:rPr>
              <w:t>£130</w:t>
            </w:r>
          </w:p>
          <w:p w14:paraId="4D858CB5" w14:textId="77777777" w:rsidR="00A62466" w:rsidRPr="00EA7E43" w:rsidRDefault="00A62466" w:rsidP="00A62466">
            <w:pPr>
              <w:pStyle w:val="NoSpacing"/>
              <w:rPr>
                <w:rFonts w:cs="Arial"/>
                <w:sz w:val="22"/>
                <w:lang w:eastAsia="en-GB"/>
              </w:rPr>
            </w:pPr>
          </w:p>
          <w:p w14:paraId="34FEBB97" w14:textId="77777777" w:rsidR="00A62466" w:rsidRPr="00EA7E43" w:rsidRDefault="00A62466" w:rsidP="00A62466">
            <w:pPr>
              <w:pStyle w:val="NoSpacing"/>
              <w:rPr>
                <w:rFonts w:cs="Arial"/>
                <w:sz w:val="22"/>
                <w:lang w:eastAsia="en-GB"/>
              </w:rPr>
            </w:pPr>
            <w:r w:rsidRPr="00EA7E43">
              <w:rPr>
                <w:rFonts w:cs="Arial"/>
                <w:sz w:val="22"/>
                <w:lang w:eastAsia="en-GB"/>
              </w:rPr>
              <w:t>£100</w:t>
            </w:r>
          </w:p>
          <w:p w14:paraId="6A2B7ADF" w14:textId="77777777" w:rsidR="00A62466" w:rsidRPr="00EA7E43" w:rsidRDefault="00A62466" w:rsidP="00A62466">
            <w:pPr>
              <w:pStyle w:val="NoSpacing"/>
              <w:rPr>
                <w:rFonts w:cs="Arial"/>
                <w:sz w:val="22"/>
                <w:lang w:eastAsia="en-GB"/>
              </w:rPr>
            </w:pPr>
          </w:p>
          <w:p w14:paraId="304E5E85" w14:textId="77777777" w:rsidR="00A62466" w:rsidRPr="00EA7E43" w:rsidRDefault="00A62466" w:rsidP="00A62466">
            <w:pPr>
              <w:pStyle w:val="NoSpacing"/>
              <w:rPr>
                <w:rFonts w:cs="Arial"/>
                <w:sz w:val="22"/>
                <w:lang w:eastAsia="en-GB"/>
              </w:rPr>
            </w:pPr>
            <w:r w:rsidRPr="00EA7E43">
              <w:rPr>
                <w:rFonts w:cs="Arial"/>
                <w:sz w:val="22"/>
                <w:lang w:eastAsia="en-GB"/>
              </w:rPr>
              <w:t>£90</w:t>
            </w:r>
          </w:p>
          <w:p w14:paraId="3B23EE09" w14:textId="77777777" w:rsidR="00A62466" w:rsidRPr="00EA7E43" w:rsidRDefault="00A62466" w:rsidP="00A62466">
            <w:pPr>
              <w:pStyle w:val="NoSpacing"/>
              <w:rPr>
                <w:rFonts w:cs="Arial"/>
                <w:sz w:val="22"/>
                <w:lang w:eastAsia="en-GB"/>
              </w:rPr>
            </w:pPr>
          </w:p>
          <w:p w14:paraId="61E79ABA" w14:textId="77777777" w:rsidR="00A62466" w:rsidRPr="00EA7E43" w:rsidRDefault="00A62466" w:rsidP="00A62466">
            <w:pPr>
              <w:pStyle w:val="NoSpacing"/>
              <w:rPr>
                <w:rFonts w:cs="Arial"/>
                <w:sz w:val="22"/>
                <w:lang w:eastAsia="en-GB"/>
              </w:rPr>
            </w:pPr>
            <w:r w:rsidRPr="00EA7E43">
              <w:rPr>
                <w:rFonts w:cs="Arial"/>
                <w:sz w:val="22"/>
                <w:lang w:eastAsia="en-GB"/>
              </w:rPr>
              <w:t>£85</w:t>
            </w:r>
          </w:p>
          <w:p w14:paraId="494EA5A1" w14:textId="77777777" w:rsidR="00A62466" w:rsidRPr="00EA7E43" w:rsidRDefault="00A62466" w:rsidP="00A62466">
            <w:pPr>
              <w:pStyle w:val="NoSpacing"/>
              <w:rPr>
                <w:rFonts w:cs="Arial"/>
                <w:sz w:val="22"/>
                <w:lang w:eastAsia="en-GB"/>
              </w:rPr>
            </w:pPr>
          </w:p>
          <w:p w14:paraId="27ABE9FF" w14:textId="25AD673A" w:rsidR="00A62466" w:rsidRPr="00EA7E43" w:rsidRDefault="00A62466" w:rsidP="00A62466">
            <w:pPr>
              <w:pStyle w:val="NoSpacing"/>
              <w:rPr>
                <w:rFonts w:cs="Arial"/>
                <w:sz w:val="22"/>
                <w:lang w:eastAsia="en-GB"/>
              </w:rPr>
            </w:pPr>
            <w:r w:rsidRPr="00EA7E43">
              <w:rPr>
                <w:rFonts w:cs="Arial"/>
                <w:sz w:val="22"/>
                <w:lang w:eastAsia="en-GB"/>
              </w:rPr>
              <w:t xml:space="preserve">£75 </w:t>
            </w:r>
          </w:p>
        </w:tc>
        <w:tc>
          <w:tcPr>
            <w:tcW w:w="3006" w:type="dxa"/>
          </w:tcPr>
          <w:p w14:paraId="093CB481" w14:textId="09244FB9" w:rsidR="00A62466" w:rsidRPr="00EA7E43" w:rsidRDefault="00A62466" w:rsidP="00A62466">
            <w:pPr>
              <w:pStyle w:val="NoSpacing"/>
              <w:rPr>
                <w:rFonts w:cs="Arial"/>
                <w:sz w:val="22"/>
                <w:lang w:eastAsia="en-GB"/>
              </w:rPr>
            </w:pPr>
            <w:r w:rsidRPr="00EA7E43">
              <w:rPr>
                <w:rFonts w:cs="Arial"/>
                <w:sz w:val="22"/>
                <w:lang w:eastAsia="en-GB"/>
              </w:rPr>
              <w:t>Advisory costs -</w:t>
            </w:r>
            <w:r w:rsidRPr="00EA7E43">
              <w:rPr>
                <w:rFonts w:cs="Arial"/>
                <w:b/>
                <w:bCs/>
                <w:sz w:val="22"/>
                <w:lang w:eastAsia="en-GB"/>
              </w:rPr>
              <w:t xml:space="preserve"> receipt required</w:t>
            </w:r>
          </w:p>
        </w:tc>
      </w:tr>
      <w:tr w:rsidR="00A62466" w14:paraId="7C17FF10" w14:textId="77777777" w:rsidTr="00295E3F">
        <w:tc>
          <w:tcPr>
            <w:tcW w:w="3005" w:type="dxa"/>
          </w:tcPr>
          <w:p w14:paraId="26881F27" w14:textId="77777777" w:rsidR="00A62466" w:rsidRPr="00EA7E43" w:rsidRDefault="00A62466" w:rsidP="00A62466">
            <w:pPr>
              <w:pStyle w:val="NoSpacing"/>
              <w:rPr>
                <w:rFonts w:cs="Arial"/>
                <w:sz w:val="22"/>
                <w:lang w:eastAsia="en-GB"/>
              </w:rPr>
            </w:pPr>
            <w:r w:rsidRPr="00EA7E43">
              <w:rPr>
                <w:rFonts w:cs="Arial"/>
                <w:sz w:val="22"/>
                <w:lang w:eastAsia="en-GB"/>
              </w:rPr>
              <w:t>Accommodation with family or friends</w:t>
            </w:r>
          </w:p>
        </w:tc>
        <w:tc>
          <w:tcPr>
            <w:tcW w:w="3005" w:type="dxa"/>
          </w:tcPr>
          <w:p w14:paraId="4F1FEE6A" w14:textId="3A482CEF" w:rsidR="00A62466" w:rsidRPr="00EA7E43" w:rsidRDefault="00A62466" w:rsidP="00A62466">
            <w:pPr>
              <w:pStyle w:val="NoSpacing"/>
              <w:rPr>
                <w:rFonts w:cs="Arial"/>
                <w:sz w:val="22"/>
                <w:lang w:eastAsia="en-GB"/>
              </w:rPr>
            </w:pPr>
            <w:r w:rsidRPr="00EA7E43">
              <w:rPr>
                <w:rFonts w:cs="Arial"/>
                <w:sz w:val="22"/>
                <w:lang w:eastAsia="en-GB"/>
              </w:rPr>
              <w:t>£42 per night</w:t>
            </w:r>
          </w:p>
        </w:tc>
        <w:tc>
          <w:tcPr>
            <w:tcW w:w="3006" w:type="dxa"/>
          </w:tcPr>
          <w:p w14:paraId="170A2AC8" w14:textId="77777777" w:rsidR="00A62466" w:rsidRPr="00EA7E43" w:rsidRDefault="00A62466" w:rsidP="00A62466">
            <w:pPr>
              <w:pStyle w:val="NoSpacing"/>
              <w:rPr>
                <w:rFonts w:cs="Arial"/>
                <w:sz w:val="22"/>
                <w:lang w:eastAsia="en-GB"/>
              </w:rPr>
            </w:pPr>
          </w:p>
        </w:tc>
      </w:tr>
    </w:tbl>
    <w:p w14:paraId="1F7A282D" w14:textId="77777777" w:rsidR="00A62466" w:rsidRDefault="00A62466" w:rsidP="00F3759F"/>
    <w:p w14:paraId="2E914318" w14:textId="7321BC83" w:rsidR="00A62466" w:rsidRPr="00A62466" w:rsidRDefault="00A62466" w:rsidP="00F372D4">
      <w:r w:rsidRPr="00A62466">
        <w:t xml:space="preserve">In line with the Treasury principle of managing by exception, managers or approvers have the discretion to allow increases/decreases to these </w:t>
      </w:r>
      <w:r w:rsidR="00EA7E43">
        <w:t>advisory maximum costs</w:t>
      </w:r>
      <w:r w:rsidRPr="00A62466">
        <w:t xml:space="preserve"> where evidence is available to suggest the </w:t>
      </w:r>
      <w:r w:rsidR="00EA7E43">
        <w:t>advisory maximum costs</w:t>
      </w:r>
      <w:r w:rsidRPr="00A62466">
        <w:t xml:space="preserve"> are inappropriate.</w:t>
      </w:r>
    </w:p>
    <w:p w14:paraId="25246F64" w14:textId="77777777" w:rsidR="00E12D6B" w:rsidRPr="00E12D6B" w:rsidRDefault="00E12D6B" w:rsidP="00E12D6B">
      <w:r w:rsidRPr="00E12D6B">
        <w:t>The period of absence is defined as the elapsed time from leaving home or normal operating base to return.</w:t>
      </w:r>
    </w:p>
    <w:p w14:paraId="01D20954" w14:textId="77777777" w:rsidR="00E12D6B" w:rsidRPr="00E12D6B" w:rsidRDefault="00E12D6B" w:rsidP="00E12D6B">
      <w:r w:rsidRPr="00E12D6B">
        <w:t>These expenses cannot be claimed if:</w:t>
      </w:r>
    </w:p>
    <w:p w14:paraId="71BC7F41" w14:textId="77777777" w:rsidR="00E12D6B" w:rsidRPr="00E12D6B" w:rsidRDefault="00E12D6B" w:rsidP="00E12D6B">
      <w:pPr>
        <w:pStyle w:val="NoSpacing"/>
        <w:numPr>
          <w:ilvl w:val="0"/>
          <w:numId w:val="24"/>
        </w:numPr>
        <w:rPr>
          <w:rFonts w:ascii="Arial" w:hAnsi="Arial" w:cs="Arial"/>
        </w:rPr>
      </w:pPr>
      <w:r w:rsidRPr="00E12D6B">
        <w:rPr>
          <w:rFonts w:ascii="Arial" w:hAnsi="Arial" w:cs="Arial"/>
        </w:rPr>
        <w:t>a meal or beverage is not purchased</w:t>
      </w:r>
    </w:p>
    <w:p w14:paraId="676AD31B" w14:textId="77777777" w:rsidR="00E12D6B" w:rsidRPr="00E12D6B" w:rsidRDefault="00E12D6B" w:rsidP="00E12D6B">
      <w:pPr>
        <w:pStyle w:val="NoSpacing"/>
        <w:numPr>
          <w:ilvl w:val="0"/>
          <w:numId w:val="24"/>
        </w:numPr>
        <w:rPr>
          <w:rFonts w:ascii="Arial" w:hAnsi="Arial" w:cs="Arial"/>
        </w:rPr>
      </w:pPr>
      <w:r w:rsidRPr="00E12D6B">
        <w:rPr>
          <w:rFonts w:ascii="Arial" w:hAnsi="Arial" w:cs="Arial"/>
        </w:rPr>
        <w:t>the meal does not constitute additional expenditure</w:t>
      </w:r>
    </w:p>
    <w:p w14:paraId="08319259" w14:textId="5E9DEBEF" w:rsidR="00E12D6B" w:rsidRPr="00E12D6B" w:rsidRDefault="00E12D6B" w:rsidP="00E12D6B">
      <w:pPr>
        <w:pStyle w:val="NoSpacing"/>
        <w:numPr>
          <w:ilvl w:val="0"/>
          <w:numId w:val="24"/>
        </w:numPr>
        <w:rPr>
          <w:rFonts w:ascii="Arial" w:hAnsi="Arial" w:cs="Arial"/>
        </w:rPr>
      </w:pPr>
      <w:r w:rsidRPr="00E12D6B">
        <w:rPr>
          <w:rFonts w:ascii="Arial" w:hAnsi="Arial" w:cs="Arial"/>
        </w:rPr>
        <w:t xml:space="preserve">the “staying with friends or </w:t>
      </w:r>
      <w:r>
        <w:rPr>
          <w:rFonts w:ascii="Arial" w:hAnsi="Arial" w:cs="Arial"/>
        </w:rPr>
        <w:t>family</w:t>
      </w:r>
      <w:r w:rsidRPr="00E12D6B">
        <w:rPr>
          <w:rFonts w:ascii="Arial" w:hAnsi="Arial" w:cs="Arial"/>
        </w:rPr>
        <w:t xml:space="preserve"> allowance” is claimed (in which case the 24 hour claim is not allowed)*</w:t>
      </w:r>
    </w:p>
    <w:p w14:paraId="70C80425" w14:textId="77777777" w:rsidR="00E12D6B" w:rsidRPr="00E12D6B" w:rsidRDefault="00E12D6B" w:rsidP="00E12D6B">
      <w:pPr>
        <w:pStyle w:val="NoSpacing"/>
        <w:numPr>
          <w:ilvl w:val="0"/>
          <w:numId w:val="24"/>
        </w:numPr>
        <w:rPr>
          <w:rFonts w:ascii="Arial" w:hAnsi="Arial" w:cs="Arial"/>
        </w:rPr>
      </w:pPr>
      <w:r w:rsidRPr="00E12D6B">
        <w:rPr>
          <w:rFonts w:ascii="Arial" w:hAnsi="Arial" w:cs="Arial"/>
        </w:rPr>
        <w:t>meals have been taken at home</w:t>
      </w:r>
    </w:p>
    <w:p w14:paraId="4453F8E6" w14:textId="77777777" w:rsidR="00E12D6B" w:rsidRPr="00E12D6B" w:rsidRDefault="00E12D6B" w:rsidP="00E12D6B">
      <w:pPr>
        <w:pStyle w:val="NoSpacing"/>
        <w:numPr>
          <w:ilvl w:val="0"/>
          <w:numId w:val="24"/>
        </w:numPr>
        <w:rPr>
          <w:rFonts w:ascii="Arial" w:hAnsi="Arial" w:cs="Arial"/>
        </w:rPr>
      </w:pPr>
      <w:r w:rsidRPr="00E12D6B">
        <w:rPr>
          <w:rFonts w:ascii="Arial" w:hAnsi="Arial" w:cs="Arial"/>
        </w:rPr>
        <w:t>meals are provided during a training course, conference or similar activity</w:t>
      </w:r>
    </w:p>
    <w:p w14:paraId="64807A53" w14:textId="77777777" w:rsidR="00E12D6B" w:rsidRPr="00E12D6B" w:rsidRDefault="00E12D6B" w:rsidP="00E12D6B">
      <w:pPr>
        <w:pStyle w:val="NoSpacing"/>
        <w:numPr>
          <w:ilvl w:val="0"/>
          <w:numId w:val="24"/>
        </w:numPr>
        <w:rPr>
          <w:rFonts w:ascii="Arial" w:hAnsi="Arial" w:cs="Arial"/>
        </w:rPr>
      </w:pPr>
      <w:r w:rsidRPr="00E12D6B">
        <w:rPr>
          <w:rFonts w:ascii="Arial" w:hAnsi="Arial" w:cs="Arial"/>
        </w:rPr>
        <w:t>meals are provided on the train or plane and included in the ticket cost.</w:t>
      </w:r>
    </w:p>
    <w:p w14:paraId="3EA57DC2" w14:textId="77777777" w:rsidR="00CF3D32" w:rsidRPr="00F3759F" w:rsidRDefault="00CF3D32" w:rsidP="00F3759F"/>
    <w:p w14:paraId="6E99E716" w14:textId="39B829E1" w:rsidR="009D216F" w:rsidRDefault="00A11421" w:rsidP="009D216F">
      <w:pPr>
        <w:pStyle w:val="Heading1"/>
      </w:pPr>
      <w:r>
        <w:t xml:space="preserve">roles and </w:t>
      </w:r>
      <w:r w:rsidR="009D216F">
        <w:t>RESPONSIBILITIES</w:t>
      </w:r>
    </w:p>
    <w:p w14:paraId="2DD61F47" w14:textId="77777777" w:rsidR="00EA4A6F" w:rsidRDefault="00EA4A6F" w:rsidP="00EA7E43">
      <w:pPr>
        <w:rPr>
          <w:noProof/>
        </w:rPr>
      </w:pPr>
    </w:p>
    <w:p w14:paraId="5832D726" w14:textId="50075511" w:rsidR="00EA7E43" w:rsidRDefault="00EA7E43" w:rsidP="00EA7E43">
      <w:pPr>
        <w:pStyle w:val="Heading2"/>
        <w:rPr>
          <w:noProof/>
        </w:rPr>
      </w:pPr>
      <w:r>
        <w:rPr>
          <w:noProof/>
        </w:rPr>
        <w:t>Employees:</w:t>
      </w:r>
    </w:p>
    <w:p w14:paraId="31C43A8F" w14:textId="1E949EC3" w:rsidR="00EA7E43" w:rsidRDefault="00EA7E43" w:rsidP="00EA7E43">
      <w:pPr>
        <w:pStyle w:val="ListParagraph"/>
        <w:numPr>
          <w:ilvl w:val="0"/>
          <w:numId w:val="19"/>
        </w:numPr>
        <w:rPr>
          <w:noProof/>
        </w:rPr>
      </w:pPr>
      <w:r>
        <w:rPr>
          <w:noProof/>
        </w:rPr>
        <w:t xml:space="preserve">Understand and comply with the policy and </w:t>
      </w:r>
      <w:r w:rsidR="00BD6DE8">
        <w:rPr>
          <w:noProof/>
        </w:rPr>
        <w:t>advisory costs from HMRC</w:t>
      </w:r>
    </w:p>
    <w:p w14:paraId="4F8F40A6" w14:textId="5187C868" w:rsidR="00BD6DE8" w:rsidRDefault="00BD6DE8" w:rsidP="00EA7E43">
      <w:pPr>
        <w:pStyle w:val="ListParagraph"/>
        <w:numPr>
          <w:ilvl w:val="0"/>
          <w:numId w:val="19"/>
        </w:numPr>
        <w:rPr>
          <w:noProof/>
        </w:rPr>
      </w:pPr>
      <w:r>
        <w:rPr>
          <w:noProof/>
        </w:rPr>
        <w:t>Submit accurate claims with valid receipts and within a required timeframe</w:t>
      </w:r>
    </w:p>
    <w:p w14:paraId="2681E895" w14:textId="0631A4BA" w:rsidR="00BD6DE8" w:rsidRDefault="00BD6DE8" w:rsidP="00EA7E43">
      <w:pPr>
        <w:pStyle w:val="ListParagraph"/>
        <w:numPr>
          <w:ilvl w:val="0"/>
          <w:numId w:val="19"/>
        </w:numPr>
        <w:rPr>
          <w:noProof/>
        </w:rPr>
      </w:pPr>
      <w:r>
        <w:rPr>
          <w:noProof/>
        </w:rPr>
        <w:lastRenderedPageBreak/>
        <w:t>Ensure travel is necessary and represents value for money</w:t>
      </w:r>
    </w:p>
    <w:p w14:paraId="6088C80D" w14:textId="23582422" w:rsidR="00BD6DE8" w:rsidRDefault="00BD6DE8" w:rsidP="00EA7E43">
      <w:pPr>
        <w:pStyle w:val="ListParagraph"/>
        <w:numPr>
          <w:ilvl w:val="0"/>
          <w:numId w:val="19"/>
        </w:numPr>
        <w:rPr>
          <w:noProof/>
        </w:rPr>
      </w:pPr>
      <w:r>
        <w:rPr>
          <w:noProof/>
        </w:rPr>
        <w:t>Seek pre-approval for any travel or susbistence requirements</w:t>
      </w:r>
    </w:p>
    <w:p w14:paraId="48590277" w14:textId="77777777" w:rsidR="00BD6DE8" w:rsidRDefault="00BD6DE8" w:rsidP="00BD6DE8">
      <w:pPr>
        <w:rPr>
          <w:noProof/>
        </w:rPr>
      </w:pPr>
    </w:p>
    <w:p w14:paraId="24E19C94" w14:textId="005A192C" w:rsidR="00BD6DE8" w:rsidRDefault="00BD6DE8" w:rsidP="00BD6DE8">
      <w:pPr>
        <w:pStyle w:val="Heading2"/>
        <w:rPr>
          <w:noProof/>
        </w:rPr>
      </w:pPr>
      <w:r>
        <w:rPr>
          <w:noProof/>
        </w:rPr>
        <w:t>Line Managers:</w:t>
      </w:r>
    </w:p>
    <w:p w14:paraId="645A8981" w14:textId="60ADA4B4" w:rsidR="00BD6DE8" w:rsidRDefault="00BD6DE8" w:rsidP="00BD6DE8">
      <w:pPr>
        <w:pStyle w:val="ListParagraph"/>
        <w:numPr>
          <w:ilvl w:val="0"/>
          <w:numId w:val="20"/>
        </w:numPr>
        <w:rPr>
          <w:noProof/>
        </w:rPr>
      </w:pPr>
      <w:r>
        <w:rPr>
          <w:noProof/>
        </w:rPr>
        <w:t>Review claims to ensure they are reasonable, necessary and compliant</w:t>
      </w:r>
    </w:p>
    <w:p w14:paraId="59C1A32A" w14:textId="7E16458D" w:rsidR="00BD6DE8" w:rsidRDefault="00BD6DE8" w:rsidP="00BD6DE8">
      <w:pPr>
        <w:pStyle w:val="ListParagraph"/>
        <w:numPr>
          <w:ilvl w:val="0"/>
          <w:numId w:val="20"/>
        </w:numPr>
        <w:rPr>
          <w:noProof/>
        </w:rPr>
      </w:pPr>
      <w:r>
        <w:rPr>
          <w:noProof/>
        </w:rPr>
        <w:t>Approve claims in a timely manner to ensure the employee is not at any financial detriment</w:t>
      </w:r>
    </w:p>
    <w:p w14:paraId="7107863D" w14:textId="3885C1AB" w:rsidR="00BD6DE8" w:rsidRDefault="00BD6DE8" w:rsidP="00BD6DE8">
      <w:pPr>
        <w:pStyle w:val="ListParagraph"/>
        <w:numPr>
          <w:ilvl w:val="0"/>
          <w:numId w:val="20"/>
        </w:numPr>
        <w:rPr>
          <w:noProof/>
        </w:rPr>
      </w:pPr>
      <w:r>
        <w:rPr>
          <w:noProof/>
        </w:rPr>
        <w:t>Challenge any inappropriate claims and return for correction if needed</w:t>
      </w:r>
    </w:p>
    <w:p w14:paraId="4C167EE3" w14:textId="7C6AA23E" w:rsidR="00BD6DE8" w:rsidRDefault="00BD6DE8" w:rsidP="00BD6DE8">
      <w:pPr>
        <w:pStyle w:val="ListParagraph"/>
        <w:numPr>
          <w:ilvl w:val="0"/>
          <w:numId w:val="20"/>
        </w:numPr>
        <w:rPr>
          <w:noProof/>
        </w:rPr>
      </w:pPr>
      <w:r>
        <w:rPr>
          <w:noProof/>
        </w:rPr>
        <w:t xml:space="preserve">Maintain records and receipts for audit and compliancy </w:t>
      </w:r>
    </w:p>
    <w:p w14:paraId="04ED6F39" w14:textId="704DCECC" w:rsidR="00BD6DE8" w:rsidRDefault="00BD6DE8" w:rsidP="00BD6DE8">
      <w:pPr>
        <w:rPr>
          <w:noProof/>
        </w:rPr>
      </w:pPr>
    </w:p>
    <w:p w14:paraId="41557BC7" w14:textId="24AC825C" w:rsidR="00BD6DE8" w:rsidRDefault="00BD6DE8" w:rsidP="00BD6DE8">
      <w:pPr>
        <w:pStyle w:val="Heading2"/>
        <w:rPr>
          <w:noProof/>
        </w:rPr>
      </w:pPr>
      <w:r>
        <w:rPr>
          <w:noProof/>
        </w:rPr>
        <w:t>Finance/payroll</w:t>
      </w:r>
    </w:p>
    <w:p w14:paraId="4EAB8224" w14:textId="5FA60A86" w:rsidR="00BD6DE8" w:rsidRDefault="00BD6DE8" w:rsidP="00BD6DE8">
      <w:pPr>
        <w:pStyle w:val="ListParagraph"/>
        <w:numPr>
          <w:ilvl w:val="0"/>
          <w:numId w:val="21"/>
        </w:numPr>
        <w:rPr>
          <w:noProof/>
        </w:rPr>
      </w:pPr>
      <w:r>
        <w:rPr>
          <w:noProof/>
        </w:rPr>
        <w:t>Ensure payments are processed in a timely manner</w:t>
      </w:r>
    </w:p>
    <w:p w14:paraId="7F8CA014" w14:textId="77738CD4" w:rsidR="00BD6DE8" w:rsidRDefault="00BD6DE8" w:rsidP="00BD6DE8">
      <w:pPr>
        <w:pStyle w:val="ListParagraph"/>
        <w:numPr>
          <w:ilvl w:val="0"/>
          <w:numId w:val="21"/>
        </w:numPr>
        <w:rPr>
          <w:noProof/>
        </w:rPr>
      </w:pPr>
      <w:r>
        <w:rPr>
          <w:noProof/>
        </w:rPr>
        <w:t>Ensure that budget holders have consider claim reimbursements as part of their budget setting and monitoring</w:t>
      </w:r>
    </w:p>
    <w:p w14:paraId="28057D33" w14:textId="77777777" w:rsidR="00BD6DE8" w:rsidRDefault="00BD6DE8" w:rsidP="00BD6DE8">
      <w:pPr>
        <w:rPr>
          <w:noProof/>
        </w:rPr>
      </w:pPr>
    </w:p>
    <w:p w14:paraId="22DF84D5" w14:textId="604CFB64" w:rsidR="00BD6DE8" w:rsidRDefault="00BD6DE8" w:rsidP="00BD6DE8">
      <w:pPr>
        <w:pStyle w:val="Heading2"/>
        <w:rPr>
          <w:noProof/>
        </w:rPr>
      </w:pPr>
      <w:r>
        <w:rPr>
          <w:noProof/>
        </w:rPr>
        <w:t>Human Resources</w:t>
      </w:r>
    </w:p>
    <w:p w14:paraId="3D96E145" w14:textId="021E1FDB" w:rsidR="00BD6DE8" w:rsidRDefault="00BD6DE8" w:rsidP="00BD6DE8">
      <w:pPr>
        <w:pStyle w:val="ListParagraph"/>
        <w:numPr>
          <w:ilvl w:val="0"/>
          <w:numId w:val="22"/>
        </w:numPr>
        <w:rPr>
          <w:noProof/>
        </w:rPr>
      </w:pPr>
      <w:r>
        <w:rPr>
          <w:noProof/>
        </w:rPr>
        <w:t>Develop and maintain the policy in line with HMRC guidance and organisational requirements</w:t>
      </w:r>
    </w:p>
    <w:p w14:paraId="425224CA" w14:textId="0EEBAF1B" w:rsidR="00BD6DE8" w:rsidRDefault="00BD6DE8" w:rsidP="00BD6DE8">
      <w:pPr>
        <w:pStyle w:val="ListParagraph"/>
        <w:numPr>
          <w:ilvl w:val="0"/>
          <w:numId w:val="22"/>
        </w:numPr>
        <w:rPr>
          <w:noProof/>
        </w:rPr>
      </w:pPr>
      <w:r>
        <w:rPr>
          <w:noProof/>
        </w:rPr>
        <w:t>Support managers in interpreting the policy and understanding the reumineration process</w:t>
      </w:r>
    </w:p>
    <w:p w14:paraId="6D54DDA5" w14:textId="3B05A2D5" w:rsidR="00BD6DE8" w:rsidRPr="009D216F" w:rsidRDefault="00BD6DE8" w:rsidP="00BD6DE8">
      <w:pPr>
        <w:pStyle w:val="ListParagraph"/>
        <w:numPr>
          <w:ilvl w:val="0"/>
          <w:numId w:val="22"/>
        </w:numPr>
        <w:rPr>
          <w:noProof/>
        </w:rPr>
      </w:pPr>
      <w:r>
        <w:rPr>
          <w:noProof/>
        </w:rPr>
        <w:t>Support employees and managers in processing claims on the system where required</w:t>
      </w:r>
    </w:p>
    <w:p w14:paraId="39C2DBBD" w14:textId="77777777" w:rsidR="00BB0A51" w:rsidRDefault="00BB0A51" w:rsidP="00C202EA">
      <w:pPr>
        <w:spacing w:line="276" w:lineRule="auto"/>
      </w:pPr>
    </w:p>
    <w:p w14:paraId="2665847F" w14:textId="77777777" w:rsidR="00F372D4" w:rsidRDefault="00F372D4" w:rsidP="00F372D4">
      <w:pPr>
        <w:pStyle w:val="Heading1"/>
        <w:rPr>
          <w:lang w:eastAsia="en-GB"/>
        </w:rPr>
      </w:pPr>
      <w:r w:rsidRPr="00F06BF9">
        <w:rPr>
          <w:lang w:eastAsia="en-GB"/>
        </w:rPr>
        <w:t>Policy Review:</w:t>
      </w:r>
      <w:r w:rsidRPr="00EF3B6E">
        <w:rPr>
          <w:lang w:eastAsia="en-GB"/>
        </w:rPr>
        <w:t xml:space="preserve"> </w:t>
      </w:r>
    </w:p>
    <w:p w14:paraId="1F98BA8E" w14:textId="77777777" w:rsidR="00F372D4" w:rsidRPr="00EF3B6E" w:rsidRDefault="00F372D4" w:rsidP="00F372D4">
      <w:pPr>
        <w:spacing w:before="300" w:after="300"/>
        <w:rPr>
          <w:lang w:eastAsia="en-GB"/>
        </w:rPr>
      </w:pPr>
      <w:r w:rsidRPr="00EF3B6E">
        <w:rPr>
          <w:lang w:eastAsia="en-GB"/>
        </w:rPr>
        <w:t>This policy will be reviewed and updated as necessary to ensure it remains compliant with the latest legislation, best practices, and organi</w:t>
      </w:r>
      <w:r>
        <w:rPr>
          <w:lang w:eastAsia="en-GB"/>
        </w:rPr>
        <w:t>s</w:t>
      </w:r>
      <w:r w:rsidRPr="00EF3B6E">
        <w:rPr>
          <w:lang w:eastAsia="en-GB"/>
        </w:rPr>
        <w:t>ational needs. The review will be conducted at least annually or as required by changes in legislation or operational requirements.</w:t>
      </w:r>
    </w:p>
    <w:p w14:paraId="413998D3" w14:textId="77777777" w:rsidR="00F372D4" w:rsidRDefault="00F372D4" w:rsidP="00F372D4">
      <w:pPr>
        <w:spacing w:before="300" w:after="0"/>
        <w:rPr>
          <w:lang w:eastAsia="en-GB"/>
        </w:rPr>
      </w:pPr>
      <w:r w:rsidRPr="00EF3B6E">
        <w:rPr>
          <w:lang w:eastAsia="en-GB"/>
        </w:rPr>
        <w:t>By following this updated Travel and Subsistence Policy, Stroud District Council aims to promote responsible and sustainable travel practices, efficient reimbursement processes, and adherence to legal and ethical considerations in all work-related travel and subsistence arrangements.</w:t>
      </w:r>
    </w:p>
    <w:p w14:paraId="31E4FCAE" w14:textId="77777777" w:rsidR="00BB0A51" w:rsidRDefault="00BB0A51" w:rsidP="00C202EA">
      <w:pPr>
        <w:spacing w:line="276" w:lineRule="auto"/>
      </w:pPr>
    </w:p>
    <w:p w14:paraId="796B51E6" w14:textId="77777777" w:rsidR="00BD6DE8" w:rsidRDefault="00BD6DE8" w:rsidP="00C202EA">
      <w:pPr>
        <w:spacing w:line="276" w:lineRule="auto"/>
      </w:pPr>
    </w:p>
    <w:p w14:paraId="7B0C269A" w14:textId="77777777" w:rsidR="00BD6DE8" w:rsidRDefault="00BD6DE8" w:rsidP="00C202EA">
      <w:pPr>
        <w:spacing w:line="276" w:lineRule="auto"/>
      </w:pPr>
    </w:p>
    <w:p w14:paraId="5BDEE6FE" w14:textId="77777777" w:rsidR="00E12D6B" w:rsidRDefault="00E12D6B" w:rsidP="00C202EA">
      <w:pPr>
        <w:spacing w:line="276" w:lineRule="auto"/>
      </w:pPr>
    </w:p>
    <w:p w14:paraId="5A80DB26" w14:textId="77777777" w:rsidR="00E12D6B" w:rsidRDefault="00E12D6B" w:rsidP="00C202EA">
      <w:pPr>
        <w:spacing w:line="276" w:lineRule="auto"/>
      </w:pPr>
    </w:p>
    <w:p w14:paraId="3E95B662" w14:textId="77777777" w:rsidR="00BD6DE8" w:rsidRDefault="00BD6DE8" w:rsidP="00C202EA">
      <w:pPr>
        <w:spacing w:line="276" w:lineRule="auto"/>
      </w:pPr>
    </w:p>
    <w:tbl>
      <w:tblPr>
        <w:tblStyle w:val="TableGrid"/>
        <w:tblW w:w="0" w:type="auto"/>
        <w:tblLook w:val="04A0" w:firstRow="1" w:lastRow="0" w:firstColumn="1" w:lastColumn="0" w:noHBand="0" w:noVBand="1"/>
      </w:tblPr>
      <w:tblGrid>
        <w:gridCol w:w="3005"/>
        <w:gridCol w:w="3005"/>
        <w:gridCol w:w="3006"/>
      </w:tblGrid>
      <w:tr w:rsidR="00BB0A51" w14:paraId="70FAC8E5" w14:textId="77777777" w:rsidTr="003F3FE3">
        <w:tc>
          <w:tcPr>
            <w:tcW w:w="9016" w:type="dxa"/>
            <w:gridSpan w:val="3"/>
            <w:shd w:val="clear" w:color="auto" w:fill="D9D9D9" w:themeFill="background1" w:themeFillShade="D9"/>
          </w:tcPr>
          <w:p w14:paraId="6AA5AD6B" w14:textId="77777777" w:rsidR="00BB0A51" w:rsidRDefault="00BB0A51" w:rsidP="003F3FE3">
            <w:r>
              <w:rPr>
                <w:b/>
              </w:rPr>
              <w:lastRenderedPageBreak/>
              <w:t>Document Responsibility</w:t>
            </w:r>
          </w:p>
        </w:tc>
      </w:tr>
      <w:tr w:rsidR="00BB0A51" w14:paraId="0B6EAD03" w14:textId="77777777" w:rsidTr="003F3FE3">
        <w:tc>
          <w:tcPr>
            <w:tcW w:w="3005" w:type="dxa"/>
          </w:tcPr>
          <w:p w14:paraId="5FF9F007" w14:textId="77777777" w:rsidR="00BB0A51" w:rsidRDefault="00BB0A51" w:rsidP="003F3FE3">
            <w:r>
              <w:rPr>
                <w:b/>
                <w:sz w:val="20"/>
                <w:szCs w:val="20"/>
              </w:rPr>
              <w:t>Name</w:t>
            </w:r>
          </w:p>
        </w:tc>
        <w:tc>
          <w:tcPr>
            <w:tcW w:w="3005" w:type="dxa"/>
          </w:tcPr>
          <w:p w14:paraId="127A19AF" w14:textId="77777777" w:rsidR="00BB0A51" w:rsidRDefault="00BB0A51" w:rsidP="003F3FE3">
            <w:r>
              <w:rPr>
                <w:b/>
                <w:sz w:val="20"/>
                <w:szCs w:val="20"/>
              </w:rPr>
              <w:t>Document title</w:t>
            </w:r>
          </w:p>
        </w:tc>
        <w:tc>
          <w:tcPr>
            <w:tcW w:w="3006" w:type="dxa"/>
          </w:tcPr>
          <w:p w14:paraId="7137F995" w14:textId="77777777" w:rsidR="00BB0A51" w:rsidRDefault="00BB0A51" w:rsidP="003F3FE3">
            <w:r>
              <w:rPr>
                <w:b/>
                <w:sz w:val="20"/>
                <w:szCs w:val="20"/>
              </w:rPr>
              <w:t>Service</w:t>
            </w:r>
          </w:p>
        </w:tc>
      </w:tr>
      <w:tr w:rsidR="00BB0A51" w14:paraId="0FB62ED1" w14:textId="77777777" w:rsidTr="003F3FE3">
        <w:tc>
          <w:tcPr>
            <w:tcW w:w="3005" w:type="dxa"/>
          </w:tcPr>
          <w:p w14:paraId="2FF00483" w14:textId="4DEAD99D" w:rsidR="00BB0A51" w:rsidRPr="007C5A1C" w:rsidRDefault="00BD6DE8" w:rsidP="003F3FE3">
            <w:pPr>
              <w:rPr>
                <w:sz w:val="20"/>
              </w:rPr>
            </w:pPr>
            <w:r>
              <w:rPr>
                <w:sz w:val="20"/>
              </w:rPr>
              <w:t>People &amp; OD Partner</w:t>
            </w:r>
          </w:p>
        </w:tc>
        <w:tc>
          <w:tcPr>
            <w:tcW w:w="3005" w:type="dxa"/>
          </w:tcPr>
          <w:p w14:paraId="25E9E6D0" w14:textId="6764699B" w:rsidR="00BB0A51" w:rsidRPr="007C5A1C" w:rsidRDefault="00BD6DE8" w:rsidP="003F3FE3">
            <w:pPr>
              <w:rPr>
                <w:sz w:val="20"/>
              </w:rPr>
            </w:pPr>
            <w:r>
              <w:rPr>
                <w:sz w:val="20"/>
              </w:rPr>
              <w:t>Travel &amp; Subsistence Policy</w:t>
            </w:r>
          </w:p>
        </w:tc>
        <w:tc>
          <w:tcPr>
            <w:tcW w:w="3006" w:type="dxa"/>
          </w:tcPr>
          <w:p w14:paraId="19488F82" w14:textId="4A04E78D" w:rsidR="00BB0A51" w:rsidRPr="007C5A1C" w:rsidRDefault="00E12D6B" w:rsidP="003F3FE3">
            <w:pPr>
              <w:rPr>
                <w:sz w:val="20"/>
              </w:rPr>
            </w:pPr>
            <w:r>
              <w:rPr>
                <w:sz w:val="20"/>
              </w:rPr>
              <w:t>Human Resources</w:t>
            </w:r>
          </w:p>
        </w:tc>
      </w:tr>
      <w:tr w:rsidR="00BB0A51" w14:paraId="3408783A" w14:textId="77777777" w:rsidTr="003F3FE3">
        <w:tc>
          <w:tcPr>
            <w:tcW w:w="3005" w:type="dxa"/>
          </w:tcPr>
          <w:p w14:paraId="5B2ED16E" w14:textId="77777777" w:rsidR="00BB0A51" w:rsidRDefault="00BB0A51" w:rsidP="003F3FE3">
            <w:pPr>
              <w:rPr>
                <w:sz w:val="20"/>
              </w:rPr>
            </w:pPr>
          </w:p>
        </w:tc>
        <w:tc>
          <w:tcPr>
            <w:tcW w:w="3005" w:type="dxa"/>
          </w:tcPr>
          <w:p w14:paraId="2E254A12" w14:textId="77777777" w:rsidR="00BB0A51" w:rsidRDefault="00BB0A51" w:rsidP="003F3FE3">
            <w:pPr>
              <w:rPr>
                <w:sz w:val="20"/>
              </w:rPr>
            </w:pPr>
          </w:p>
        </w:tc>
        <w:tc>
          <w:tcPr>
            <w:tcW w:w="3006" w:type="dxa"/>
          </w:tcPr>
          <w:p w14:paraId="67975799" w14:textId="77777777" w:rsidR="00BB0A51" w:rsidRDefault="00BB0A51" w:rsidP="003F3FE3">
            <w:pPr>
              <w:rPr>
                <w:sz w:val="20"/>
              </w:rPr>
            </w:pPr>
          </w:p>
        </w:tc>
      </w:tr>
    </w:tbl>
    <w:p w14:paraId="43F91546" w14:textId="77777777" w:rsidR="00BB0A51" w:rsidRDefault="00BB0A51" w:rsidP="00BB0A51"/>
    <w:tbl>
      <w:tblPr>
        <w:tblStyle w:val="TableGrid"/>
        <w:tblW w:w="0" w:type="auto"/>
        <w:tblLook w:val="04A0" w:firstRow="1" w:lastRow="0" w:firstColumn="1" w:lastColumn="0" w:noHBand="0" w:noVBand="1"/>
      </w:tblPr>
      <w:tblGrid>
        <w:gridCol w:w="2243"/>
        <w:gridCol w:w="2251"/>
        <w:gridCol w:w="2262"/>
        <w:gridCol w:w="2260"/>
      </w:tblGrid>
      <w:tr w:rsidR="00BB0A51" w14:paraId="55FEB2B7" w14:textId="77777777" w:rsidTr="003F3FE3">
        <w:tc>
          <w:tcPr>
            <w:tcW w:w="9242" w:type="dxa"/>
            <w:gridSpan w:val="4"/>
            <w:shd w:val="pct12" w:color="auto" w:fill="auto"/>
          </w:tcPr>
          <w:p w14:paraId="45B1EDDB" w14:textId="77777777" w:rsidR="00BB0A51" w:rsidRDefault="00BB0A51" w:rsidP="003F3FE3">
            <w:r>
              <w:rPr>
                <w:b/>
              </w:rPr>
              <w:t xml:space="preserve">Document Version Control </w:t>
            </w:r>
          </w:p>
        </w:tc>
      </w:tr>
      <w:tr w:rsidR="00BB0A51" w14:paraId="37810184" w14:textId="77777777" w:rsidTr="003F3FE3">
        <w:tc>
          <w:tcPr>
            <w:tcW w:w="2310" w:type="dxa"/>
          </w:tcPr>
          <w:p w14:paraId="271AED40" w14:textId="77777777" w:rsidR="00BB0A51" w:rsidRPr="00C870B4" w:rsidRDefault="00BB0A51" w:rsidP="003F3FE3">
            <w:pPr>
              <w:rPr>
                <w:b/>
                <w:sz w:val="20"/>
                <w:szCs w:val="20"/>
              </w:rPr>
            </w:pPr>
            <w:r w:rsidRPr="00C870B4">
              <w:rPr>
                <w:b/>
                <w:sz w:val="20"/>
                <w:szCs w:val="20"/>
              </w:rPr>
              <w:t>Date</w:t>
            </w:r>
          </w:p>
        </w:tc>
        <w:tc>
          <w:tcPr>
            <w:tcW w:w="2310" w:type="dxa"/>
          </w:tcPr>
          <w:p w14:paraId="4F0C70C3" w14:textId="77777777" w:rsidR="00BB0A51" w:rsidRPr="00C870B4" w:rsidRDefault="00BB0A51" w:rsidP="003F3FE3">
            <w:pPr>
              <w:rPr>
                <w:b/>
                <w:sz w:val="20"/>
                <w:szCs w:val="20"/>
              </w:rPr>
            </w:pPr>
            <w:r w:rsidRPr="00C870B4">
              <w:rPr>
                <w:b/>
                <w:sz w:val="20"/>
                <w:szCs w:val="20"/>
              </w:rPr>
              <w:t>Version</w:t>
            </w:r>
          </w:p>
        </w:tc>
        <w:tc>
          <w:tcPr>
            <w:tcW w:w="2311" w:type="dxa"/>
          </w:tcPr>
          <w:p w14:paraId="2B4ED1BE" w14:textId="77777777" w:rsidR="00BB0A51" w:rsidRPr="00C870B4" w:rsidRDefault="00BB0A51" w:rsidP="003F3FE3">
            <w:pPr>
              <w:rPr>
                <w:b/>
                <w:sz w:val="20"/>
                <w:szCs w:val="20"/>
              </w:rPr>
            </w:pPr>
            <w:r w:rsidRPr="00C870B4">
              <w:rPr>
                <w:b/>
                <w:sz w:val="20"/>
                <w:szCs w:val="20"/>
              </w:rPr>
              <w:t>Issued by</w:t>
            </w:r>
          </w:p>
        </w:tc>
        <w:tc>
          <w:tcPr>
            <w:tcW w:w="2311" w:type="dxa"/>
          </w:tcPr>
          <w:p w14:paraId="09D124E4" w14:textId="77777777" w:rsidR="00BB0A51" w:rsidRPr="00C870B4" w:rsidRDefault="00BB0A51" w:rsidP="003F3FE3">
            <w:pPr>
              <w:rPr>
                <w:b/>
                <w:sz w:val="20"/>
                <w:szCs w:val="20"/>
              </w:rPr>
            </w:pPr>
            <w:r w:rsidRPr="00C870B4">
              <w:rPr>
                <w:b/>
                <w:sz w:val="20"/>
                <w:szCs w:val="20"/>
              </w:rPr>
              <w:t>Summary of changes</w:t>
            </w:r>
          </w:p>
        </w:tc>
      </w:tr>
      <w:tr w:rsidR="00BB0A51" w14:paraId="59C89D39" w14:textId="77777777" w:rsidTr="003F3FE3">
        <w:tc>
          <w:tcPr>
            <w:tcW w:w="2310" w:type="dxa"/>
          </w:tcPr>
          <w:p w14:paraId="6B23F1C1" w14:textId="3502E9D5" w:rsidR="00BB0A51" w:rsidRPr="00C870B4" w:rsidRDefault="00E12D6B" w:rsidP="003F3FE3">
            <w:pPr>
              <w:rPr>
                <w:sz w:val="20"/>
              </w:rPr>
            </w:pPr>
            <w:r>
              <w:rPr>
                <w:sz w:val="20"/>
              </w:rPr>
              <w:t>March 2025</w:t>
            </w:r>
          </w:p>
        </w:tc>
        <w:tc>
          <w:tcPr>
            <w:tcW w:w="2310" w:type="dxa"/>
          </w:tcPr>
          <w:p w14:paraId="5CFE59EB" w14:textId="1AC98E0C" w:rsidR="00BB0A51" w:rsidRPr="00C870B4" w:rsidRDefault="00E12D6B" w:rsidP="003F3FE3">
            <w:pPr>
              <w:rPr>
                <w:sz w:val="20"/>
              </w:rPr>
            </w:pPr>
            <w:r>
              <w:rPr>
                <w:sz w:val="20"/>
              </w:rPr>
              <w:t>Version 2</w:t>
            </w:r>
          </w:p>
        </w:tc>
        <w:tc>
          <w:tcPr>
            <w:tcW w:w="2311" w:type="dxa"/>
          </w:tcPr>
          <w:p w14:paraId="24CC804A" w14:textId="33FEDE09" w:rsidR="00BB0A51" w:rsidRPr="00C870B4" w:rsidRDefault="00E12D6B" w:rsidP="003F3FE3">
            <w:pPr>
              <w:rPr>
                <w:sz w:val="20"/>
              </w:rPr>
            </w:pPr>
            <w:r>
              <w:rPr>
                <w:sz w:val="20"/>
              </w:rPr>
              <w:t>Louisa Sanderson</w:t>
            </w:r>
          </w:p>
        </w:tc>
        <w:tc>
          <w:tcPr>
            <w:tcW w:w="2311" w:type="dxa"/>
          </w:tcPr>
          <w:p w14:paraId="54624A48" w14:textId="2B66B79E" w:rsidR="00BB0A51" w:rsidRPr="00C870B4" w:rsidRDefault="00E12D6B" w:rsidP="003F3FE3">
            <w:pPr>
              <w:rPr>
                <w:sz w:val="20"/>
              </w:rPr>
            </w:pPr>
            <w:r>
              <w:rPr>
                <w:sz w:val="20"/>
              </w:rPr>
              <w:t>Reviewed and updated following HMRC guidelines</w:t>
            </w:r>
          </w:p>
        </w:tc>
      </w:tr>
      <w:tr w:rsidR="00BB0A51" w14:paraId="3EB6323F" w14:textId="77777777" w:rsidTr="003F3FE3">
        <w:tc>
          <w:tcPr>
            <w:tcW w:w="2310" w:type="dxa"/>
          </w:tcPr>
          <w:p w14:paraId="00447139" w14:textId="77777777" w:rsidR="00BB0A51" w:rsidRPr="00C870B4" w:rsidRDefault="00BB0A51" w:rsidP="003F3FE3">
            <w:pPr>
              <w:rPr>
                <w:sz w:val="20"/>
              </w:rPr>
            </w:pPr>
          </w:p>
        </w:tc>
        <w:tc>
          <w:tcPr>
            <w:tcW w:w="2310" w:type="dxa"/>
          </w:tcPr>
          <w:p w14:paraId="5CB83F31" w14:textId="77777777" w:rsidR="00BB0A51" w:rsidRPr="00C870B4" w:rsidRDefault="00BB0A51" w:rsidP="003F3FE3">
            <w:pPr>
              <w:rPr>
                <w:sz w:val="20"/>
              </w:rPr>
            </w:pPr>
          </w:p>
        </w:tc>
        <w:tc>
          <w:tcPr>
            <w:tcW w:w="2311" w:type="dxa"/>
          </w:tcPr>
          <w:p w14:paraId="235D3071" w14:textId="77777777" w:rsidR="00BB0A51" w:rsidRPr="00C870B4" w:rsidRDefault="00BB0A51" w:rsidP="003F3FE3">
            <w:pPr>
              <w:rPr>
                <w:sz w:val="20"/>
              </w:rPr>
            </w:pPr>
          </w:p>
        </w:tc>
        <w:tc>
          <w:tcPr>
            <w:tcW w:w="2311" w:type="dxa"/>
          </w:tcPr>
          <w:p w14:paraId="491827A8" w14:textId="77777777" w:rsidR="00BB0A51" w:rsidRPr="00C870B4" w:rsidRDefault="00BB0A51" w:rsidP="003F3FE3">
            <w:pPr>
              <w:rPr>
                <w:sz w:val="20"/>
              </w:rPr>
            </w:pPr>
          </w:p>
        </w:tc>
      </w:tr>
    </w:tbl>
    <w:p w14:paraId="6EB26909" w14:textId="77777777" w:rsidR="00BB0A51" w:rsidRDefault="00BB0A51" w:rsidP="00BB0A51"/>
    <w:tbl>
      <w:tblPr>
        <w:tblStyle w:val="TableGrid"/>
        <w:tblW w:w="0" w:type="auto"/>
        <w:tblLook w:val="04A0" w:firstRow="1" w:lastRow="0" w:firstColumn="1" w:lastColumn="0" w:noHBand="0" w:noVBand="1"/>
      </w:tblPr>
      <w:tblGrid>
        <w:gridCol w:w="2254"/>
        <w:gridCol w:w="2242"/>
        <w:gridCol w:w="2264"/>
        <w:gridCol w:w="2256"/>
      </w:tblGrid>
      <w:tr w:rsidR="00BB0A51" w14:paraId="05FCFE20" w14:textId="77777777" w:rsidTr="003F3FE3">
        <w:tc>
          <w:tcPr>
            <w:tcW w:w="9242" w:type="dxa"/>
            <w:gridSpan w:val="4"/>
            <w:shd w:val="pct12" w:color="auto" w:fill="auto"/>
          </w:tcPr>
          <w:p w14:paraId="4D74696B" w14:textId="77777777" w:rsidR="00BB0A51" w:rsidRDefault="00BB0A51" w:rsidP="003F3FE3">
            <w:r>
              <w:rPr>
                <w:b/>
              </w:rPr>
              <w:t xml:space="preserve">Policy Review </w:t>
            </w:r>
          </w:p>
        </w:tc>
      </w:tr>
      <w:tr w:rsidR="00BB0A51" w14:paraId="7AD84C78" w14:textId="77777777" w:rsidTr="003F3FE3">
        <w:tc>
          <w:tcPr>
            <w:tcW w:w="2310" w:type="dxa"/>
          </w:tcPr>
          <w:p w14:paraId="55ADB357" w14:textId="77777777" w:rsidR="00BB0A51" w:rsidRPr="00C870B4" w:rsidRDefault="00BB0A51" w:rsidP="003F3FE3">
            <w:pPr>
              <w:rPr>
                <w:b/>
                <w:sz w:val="20"/>
                <w:szCs w:val="20"/>
              </w:rPr>
            </w:pPr>
            <w:r>
              <w:rPr>
                <w:b/>
                <w:sz w:val="20"/>
                <w:szCs w:val="20"/>
              </w:rPr>
              <w:t>Updating frequency</w:t>
            </w:r>
          </w:p>
        </w:tc>
        <w:tc>
          <w:tcPr>
            <w:tcW w:w="2310" w:type="dxa"/>
          </w:tcPr>
          <w:p w14:paraId="03C606C5" w14:textId="77777777" w:rsidR="00BB0A51" w:rsidRPr="00C870B4" w:rsidRDefault="00BB0A51" w:rsidP="003F3FE3">
            <w:pPr>
              <w:rPr>
                <w:b/>
                <w:sz w:val="20"/>
                <w:szCs w:val="20"/>
              </w:rPr>
            </w:pPr>
            <w:r>
              <w:rPr>
                <w:b/>
                <w:sz w:val="20"/>
                <w:szCs w:val="20"/>
              </w:rPr>
              <w:t>Review date</w:t>
            </w:r>
          </w:p>
        </w:tc>
        <w:tc>
          <w:tcPr>
            <w:tcW w:w="2311" w:type="dxa"/>
          </w:tcPr>
          <w:p w14:paraId="5EFE7833" w14:textId="77777777" w:rsidR="00BB0A51" w:rsidRPr="00C870B4" w:rsidRDefault="00BB0A51" w:rsidP="003F3FE3">
            <w:pPr>
              <w:rPr>
                <w:b/>
                <w:sz w:val="20"/>
                <w:szCs w:val="20"/>
              </w:rPr>
            </w:pPr>
            <w:r>
              <w:rPr>
                <w:b/>
                <w:sz w:val="20"/>
                <w:szCs w:val="20"/>
              </w:rPr>
              <w:t>Person responsible</w:t>
            </w:r>
          </w:p>
        </w:tc>
        <w:tc>
          <w:tcPr>
            <w:tcW w:w="2311" w:type="dxa"/>
          </w:tcPr>
          <w:p w14:paraId="6356250D" w14:textId="77777777" w:rsidR="00BB0A51" w:rsidRPr="00C870B4" w:rsidRDefault="00BB0A51" w:rsidP="003F3FE3">
            <w:pPr>
              <w:rPr>
                <w:b/>
                <w:sz w:val="20"/>
                <w:szCs w:val="20"/>
              </w:rPr>
            </w:pPr>
            <w:r>
              <w:rPr>
                <w:b/>
                <w:sz w:val="20"/>
                <w:szCs w:val="20"/>
              </w:rPr>
              <w:t>Service</w:t>
            </w:r>
          </w:p>
        </w:tc>
      </w:tr>
      <w:tr w:rsidR="00BB0A51" w14:paraId="176D05E8" w14:textId="77777777" w:rsidTr="003F3FE3">
        <w:tc>
          <w:tcPr>
            <w:tcW w:w="2310" w:type="dxa"/>
          </w:tcPr>
          <w:p w14:paraId="56FA953F" w14:textId="61917F5C" w:rsidR="00BB0A51" w:rsidRPr="00C870B4" w:rsidRDefault="00E12D6B" w:rsidP="003F3FE3">
            <w:pPr>
              <w:rPr>
                <w:sz w:val="20"/>
              </w:rPr>
            </w:pPr>
            <w:r>
              <w:rPr>
                <w:sz w:val="20"/>
              </w:rPr>
              <w:t>Annually</w:t>
            </w:r>
          </w:p>
        </w:tc>
        <w:tc>
          <w:tcPr>
            <w:tcW w:w="2310" w:type="dxa"/>
          </w:tcPr>
          <w:p w14:paraId="663C8340" w14:textId="2D744B9E" w:rsidR="00BB0A51" w:rsidRPr="00C870B4" w:rsidRDefault="00E12D6B" w:rsidP="003F3FE3">
            <w:pPr>
              <w:rPr>
                <w:sz w:val="20"/>
              </w:rPr>
            </w:pPr>
            <w:r>
              <w:rPr>
                <w:sz w:val="20"/>
              </w:rPr>
              <w:t>March 2026</w:t>
            </w:r>
          </w:p>
        </w:tc>
        <w:tc>
          <w:tcPr>
            <w:tcW w:w="2311" w:type="dxa"/>
          </w:tcPr>
          <w:p w14:paraId="3A8427A2" w14:textId="62D93ABA" w:rsidR="00BB0A51" w:rsidRPr="00C870B4" w:rsidRDefault="00E12D6B" w:rsidP="003F3FE3">
            <w:pPr>
              <w:rPr>
                <w:sz w:val="20"/>
              </w:rPr>
            </w:pPr>
            <w:r>
              <w:rPr>
                <w:sz w:val="20"/>
              </w:rPr>
              <w:t>HR Partner</w:t>
            </w:r>
          </w:p>
        </w:tc>
        <w:tc>
          <w:tcPr>
            <w:tcW w:w="2311" w:type="dxa"/>
          </w:tcPr>
          <w:p w14:paraId="7AF15594" w14:textId="098B32B8" w:rsidR="00BB0A51" w:rsidRPr="00C870B4" w:rsidRDefault="00E12D6B" w:rsidP="003F3FE3">
            <w:pPr>
              <w:rPr>
                <w:sz w:val="20"/>
              </w:rPr>
            </w:pPr>
            <w:r>
              <w:rPr>
                <w:sz w:val="20"/>
              </w:rPr>
              <w:t>Human Resources</w:t>
            </w:r>
          </w:p>
        </w:tc>
      </w:tr>
      <w:tr w:rsidR="00BB0A51" w14:paraId="1DCCFFA9" w14:textId="77777777" w:rsidTr="003F3FE3">
        <w:tc>
          <w:tcPr>
            <w:tcW w:w="2310" w:type="dxa"/>
          </w:tcPr>
          <w:p w14:paraId="4C884190" w14:textId="77777777" w:rsidR="00BB0A51" w:rsidRPr="00C870B4" w:rsidRDefault="00BB0A51" w:rsidP="003F3FE3">
            <w:pPr>
              <w:rPr>
                <w:sz w:val="20"/>
              </w:rPr>
            </w:pPr>
          </w:p>
        </w:tc>
        <w:tc>
          <w:tcPr>
            <w:tcW w:w="2310" w:type="dxa"/>
          </w:tcPr>
          <w:p w14:paraId="22481891" w14:textId="77777777" w:rsidR="00BB0A51" w:rsidRPr="00C870B4" w:rsidRDefault="00BB0A51" w:rsidP="003F3FE3">
            <w:pPr>
              <w:rPr>
                <w:sz w:val="20"/>
              </w:rPr>
            </w:pPr>
          </w:p>
        </w:tc>
        <w:tc>
          <w:tcPr>
            <w:tcW w:w="2311" w:type="dxa"/>
          </w:tcPr>
          <w:p w14:paraId="42E331B1" w14:textId="77777777" w:rsidR="00BB0A51" w:rsidRPr="00C870B4" w:rsidRDefault="00BB0A51" w:rsidP="003F3FE3">
            <w:pPr>
              <w:rPr>
                <w:sz w:val="20"/>
              </w:rPr>
            </w:pPr>
          </w:p>
        </w:tc>
        <w:tc>
          <w:tcPr>
            <w:tcW w:w="2311" w:type="dxa"/>
          </w:tcPr>
          <w:p w14:paraId="20F623ED" w14:textId="77777777" w:rsidR="00BB0A51" w:rsidRPr="00C870B4" w:rsidRDefault="00BB0A51" w:rsidP="003F3FE3">
            <w:pPr>
              <w:rPr>
                <w:sz w:val="20"/>
              </w:rPr>
            </w:pPr>
          </w:p>
        </w:tc>
      </w:tr>
    </w:tbl>
    <w:p w14:paraId="5C78B196" w14:textId="77777777" w:rsidR="00BB0A51" w:rsidRDefault="00BB0A51" w:rsidP="00BB0A51"/>
    <w:tbl>
      <w:tblPr>
        <w:tblStyle w:val="TableGrid"/>
        <w:tblW w:w="0" w:type="auto"/>
        <w:tblLook w:val="04A0" w:firstRow="1" w:lastRow="0" w:firstColumn="1" w:lastColumn="0" w:noHBand="0" w:noVBand="1"/>
      </w:tblPr>
      <w:tblGrid>
        <w:gridCol w:w="3005"/>
        <w:gridCol w:w="3005"/>
        <w:gridCol w:w="3006"/>
      </w:tblGrid>
      <w:tr w:rsidR="00BB0A51" w14:paraId="7CB12AB3" w14:textId="77777777" w:rsidTr="003F3FE3">
        <w:tc>
          <w:tcPr>
            <w:tcW w:w="9016" w:type="dxa"/>
            <w:gridSpan w:val="3"/>
            <w:shd w:val="clear" w:color="auto" w:fill="D9D9D9" w:themeFill="background1" w:themeFillShade="D9"/>
          </w:tcPr>
          <w:p w14:paraId="1D41B45E" w14:textId="77777777" w:rsidR="00BB0A51" w:rsidRDefault="00BB0A51" w:rsidP="003F3FE3">
            <w:r>
              <w:rPr>
                <w:b/>
              </w:rPr>
              <w:t>Document Review and Approvals</w:t>
            </w:r>
          </w:p>
        </w:tc>
      </w:tr>
      <w:tr w:rsidR="00BB0A51" w14:paraId="261B88D3" w14:textId="77777777" w:rsidTr="003F3FE3">
        <w:tc>
          <w:tcPr>
            <w:tcW w:w="3005" w:type="dxa"/>
          </w:tcPr>
          <w:p w14:paraId="33C009D7" w14:textId="77777777" w:rsidR="00BB0A51" w:rsidRDefault="00BB0A51" w:rsidP="003F3FE3">
            <w:r>
              <w:rPr>
                <w:b/>
                <w:sz w:val="20"/>
                <w:szCs w:val="20"/>
              </w:rPr>
              <w:t>Name</w:t>
            </w:r>
          </w:p>
        </w:tc>
        <w:tc>
          <w:tcPr>
            <w:tcW w:w="3005" w:type="dxa"/>
          </w:tcPr>
          <w:p w14:paraId="69465DD6" w14:textId="77777777" w:rsidR="00BB0A51" w:rsidRDefault="00BB0A51" w:rsidP="003F3FE3">
            <w:r>
              <w:rPr>
                <w:b/>
                <w:sz w:val="20"/>
                <w:szCs w:val="20"/>
              </w:rPr>
              <w:t>Action</w:t>
            </w:r>
          </w:p>
        </w:tc>
        <w:tc>
          <w:tcPr>
            <w:tcW w:w="3006" w:type="dxa"/>
          </w:tcPr>
          <w:p w14:paraId="4B8AC7B0" w14:textId="77777777" w:rsidR="00BB0A51" w:rsidRDefault="00BB0A51" w:rsidP="003F3FE3">
            <w:r>
              <w:rPr>
                <w:b/>
                <w:sz w:val="20"/>
                <w:szCs w:val="20"/>
              </w:rPr>
              <w:t>Date</w:t>
            </w:r>
          </w:p>
        </w:tc>
      </w:tr>
      <w:tr w:rsidR="00BB0A51" w14:paraId="59853416" w14:textId="77777777" w:rsidTr="003F3FE3">
        <w:tc>
          <w:tcPr>
            <w:tcW w:w="3005" w:type="dxa"/>
          </w:tcPr>
          <w:p w14:paraId="095CD0FC" w14:textId="45414A9A" w:rsidR="00BB0A51" w:rsidRPr="007C5A1C" w:rsidRDefault="00241567" w:rsidP="003F3FE3">
            <w:pPr>
              <w:rPr>
                <w:sz w:val="20"/>
              </w:rPr>
            </w:pPr>
            <w:r>
              <w:rPr>
                <w:sz w:val="20"/>
              </w:rPr>
              <w:t>Strategic Director of Resources</w:t>
            </w:r>
          </w:p>
        </w:tc>
        <w:tc>
          <w:tcPr>
            <w:tcW w:w="3005" w:type="dxa"/>
          </w:tcPr>
          <w:p w14:paraId="48CA0E37" w14:textId="1C455456" w:rsidR="00BB0A51" w:rsidRPr="007C5A1C" w:rsidRDefault="00241567" w:rsidP="003F3FE3">
            <w:pPr>
              <w:rPr>
                <w:sz w:val="20"/>
              </w:rPr>
            </w:pPr>
            <w:r>
              <w:rPr>
                <w:sz w:val="20"/>
              </w:rPr>
              <w:t>Reviewed and approved</w:t>
            </w:r>
          </w:p>
        </w:tc>
        <w:tc>
          <w:tcPr>
            <w:tcW w:w="3006" w:type="dxa"/>
          </w:tcPr>
          <w:p w14:paraId="0A903671" w14:textId="0450015D" w:rsidR="00BB0A51" w:rsidRPr="007C5A1C" w:rsidRDefault="00241567" w:rsidP="003F3FE3">
            <w:pPr>
              <w:rPr>
                <w:sz w:val="20"/>
              </w:rPr>
            </w:pPr>
            <w:r>
              <w:rPr>
                <w:sz w:val="20"/>
              </w:rPr>
              <w:t>August 2025</w:t>
            </w:r>
          </w:p>
        </w:tc>
      </w:tr>
      <w:tr w:rsidR="00BB0A51" w14:paraId="0328A6AA" w14:textId="77777777" w:rsidTr="003F3FE3">
        <w:tc>
          <w:tcPr>
            <w:tcW w:w="3005" w:type="dxa"/>
          </w:tcPr>
          <w:p w14:paraId="662C222E" w14:textId="77777777" w:rsidR="00BB0A51" w:rsidRDefault="00BB0A51" w:rsidP="003F3FE3">
            <w:pPr>
              <w:rPr>
                <w:sz w:val="20"/>
              </w:rPr>
            </w:pPr>
          </w:p>
        </w:tc>
        <w:tc>
          <w:tcPr>
            <w:tcW w:w="3005" w:type="dxa"/>
          </w:tcPr>
          <w:p w14:paraId="46283805" w14:textId="77777777" w:rsidR="00BB0A51" w:rsidRDefault="00BB0A51" w:rsidP="003F3FE3">
            <w:pPr>
              <w:rPr>
                <w:sz w:val="20"/>
              </w:rPr>
            </w:pPr>
          </w:p>
        </w:tc>
        <w:tc>
          <w:tcPr>
            <w:tcW w:w="3006" w:type="dxa"/>
          </w:tcPr>
          <w:p w14:paraId="0FF9F495" w14:textId="77777777" w:rsidR="00BB0A51" w:rsidRDefault="00BB0A51" w:rsidP="003F3FE3">
            <w:pPr>
              <w:rPr>
                <w:sz w:val="20"/>
              </w:rPr>
            </w:pPr>
          </w:p>
        </w:tc>
      </w:tr>
    </w:tbl>
    <w:p w14:paraId="7C11B218" w14:textId="77777777" w:rsidR="00BB0A51" w:rsidRDefault="00BB0A51" w:rsidP="00C202EA">
      <w:pPr>
        <w:spacing w:line="276" w:lineRule="auto"/>
      </w:pPr>
    </w:p>
    <w:p w14:paraId="2C3EEA47" w14:textId="77777777" w:rsidR="00BB0A51" w:rsidRDefault="00BB0A51" w:rsidP="00C202EA">
      <w:pPr>
        <w:spacing w:line="276" w:lineRule="auto"/>
      </w:pPr>
    </w:p>
    <w:p w14:paraId="32AE7AB1" w14:textId="77777777" w:rsidR="00BB0A51" w:rsidRPr="00467E4C" w:rsidRDefault="00BB0A51" w:rsidP="00C202EA">
      <w:pPr>
        <w:spacing w:line="276" w:lineRule="auto"/>
      </w:pPr>
    </w:p>
    <w:sectPr w:rsidR="00BB0A51" w:rsidRPr="00467E4C" w:rsidSect="00675C41">
      <w:footerReference w:type="default" r:id="rId12"/>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590B" w14:textId="77777777" w:rsidR="00675C41" w:rsidRPr="006378E9" w:rsidRDefault="00675C41" w:rsidP="006378E9">
      <w:pPr>
        <w:pStyle w:val="Footer"/>
      </w:pPr>
    </w:p>
  </w:endnote>
  <w:endnote w:type="continuationSeparator" w:id="0">
    <w:p w14:paraId="3C4565CE" w14:textId="77777777" w:rsidR="00675C41" w:rsidRPr="006378E9" w:rsidRDefault="00675C41"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0966AB88" w:rsidR="00F70D6B" w:rsidRDefault="00BD6DE8">
            <w:pPr>
              <w:pStyle w:val="Footer"/>
              <w:rPr>
                <w:rFonts w:cs="Arial"/>
                <w:sz w:val="18"/>
                <w:szCs w:val="16"/>
              </w:rPr>
            </w:pPr>
            <w:r>
              <w:rPr>
                <w:rFonts w:cs="Arial"/>
                <w:sz w:val="18"/>
                <w:szCs w:val="16"/>
              </w:rPr>
              <w:t xml:space="preserve">Travel and Subsistence </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509EAC3B" w:rsidR="00F42AA8" w:rsidRDefault="00BD6DE8">
            <w:pPr>
              <w:pStyle w:val="Footer"/>
              <w:rPr>
                <w:rFonts w:cs="Arial"/>
                <w:sz w:val="16"/>
                <w:szCs w:val="16"/>
              </w:rPr>
            </w:pPr>
            <w:r>
              <w:rPr>
                <w:rFonts w:cs="Arial"/>
                <w:sz w:val="16"/>
                <w:szCs w:val="16"/>
              </w:rPr>
              <w:t>March 2025</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8EFA" w14:textId="77777777" w:rsidR="00675C41" w:rsidRDefault="00675C41" w:rsidP="0038752B">
      <w:pPr>
        <w:spacing w:after="0"/>
      </w:pPr>
      <w:r>
        <w:separator/>
      </w:r>
    </w:p>
  </w:footnote>
  <w:footnote w:type="continuationSeparator" w:id="0">
    <w:p w14:paraId="5A5FEF60" w14:textId="77777777" w:rsidR="00675C41" w:rsidRDefault="00675C41"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6D2E"/>
    <w:multiLevelType w:val="hybridMultilevel"/>
    <w:tmpl w:val="B4B4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F0C32"/>
    <w:multiLevelType w:val="multilevel"/>
    <w:tmpl w:val="FDDC73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02491B"/>
    <w:multiLevelType w:val="hybridMultilevel"/>
    <w:tmpl w:val="B28AD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861651"/>
    <w:multiLevelType w:val="hybridMultilevel"/>
    <w:tmpl w:val="A7587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90810"/>
    <w:multiLevelType w:val="hybridMultilevel"/>
    <w:tmpl w:val="E954C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1" w15:restartNumberingAfterBreak="0">
    <w:nsid w:val="4547712A"/>
    <w:multiLevelType w:val="multilevel"/>
    <w:tmpl w:val="4D5C59E6"/>
    <w:lvl w:ilvl="0">
      <w:start w:val="1"/>
      <w:numFmt w:val="decimal"/>
      <w:pStyle w:val="Heading1"/>
      <w:lvlText w:val="%1."/>
      <w:lvlJc w:val="left"/>
      <w:pPr>
        <w:ind w:left="432" w:hanging="432"/>
      </w:pPr>
      <w:rPr>
        <w:rFonts w:ascii="Arial" w:eastAsiaTheme="minorHAnsi" w:hAnsi="Arial" w:cstheme="minorBidi"/>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8D90209"/>
    <w:multiLevelType w:val="hybridMultilevel"/>
    <w:tmpl w:val="9A3C9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4F2662"/>
    <w:multiLevelType w:val="hybridMultilevel"/>
    <w:tmpl w:val="88C43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E05FF9"/>
    <w:multiLevelType w:val="hybridMultilevel"/>
    <w:tmpl w:val="30B05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3D007B"/>
    <w:multiLevelType w:val="multilevel"/>
    <w:tmpl w:val="5338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470398D"/>
    <w:multiLevelType w:val="multilevel"/>
    <w:tmpl w:val="1032C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7"/>
  </w:num>
  <w:num w:numId="2" w16cid:durableId="2244029">
    <w:abstractNumId w:val="18"/>
  </w:num>
  <w:num w:numId="3" w16cid:durableId="1944608999">
    <w:abstractNumId w:val="20"/>
  </w:num>
  <w:num w:numId="4" w16cid:durableId="1175537772">
    <w:abstractNumId w:val="4"/>
  </w:num>
  <w:num w:numId="5" w16cid:durableId="647170891">
    <w:abstractNumId w:val="16"/>
  </w:num>
  <w:num w:numId="6" w16cid:durableId="1174958904">
    <w:abstractNumId w:val="6"/>
  </w:num>
  <w:num w:numId="7" w16cid:durableId="960569197">
    <w:abstractNumId w:val="9"/>
  </w:num>
  <w:num w:numId="8" w16cid:durableId="849180298">
    <w:abstractNumId w:val="10"/>
  </w:num>
  <w:num w:numId="9" w16cid:durableId="1149902805">
    <w:abstractNumId w:val="11"/>
  </w:num>
  <w:num w:numId="10" w16cid:durableId="1559050363">
    <w:abstractNumId w:val="21"/>
  </w:num>
  <w:num w:numId="11" w16cid:durableId="1988437685">
    <w:abstractNumId w:val="21"/>
    <w:lvlOverride w:ilvl="0">
      <w:startOverride w:val="1"/>
    </w:lvlOverride>
  </w:num>
  <w:num w:numId="12" w16cid:durableId="710811888">
    <w:abstractNumId w:val="21"/>
    <w:lvlOverride w:ilvl="0">
      <w:startOverride w:val="1"/>
    </w:lvlOverride>
  </w:num>
  <w:num w:numId="13" w16cid:durableId="344013361">
    <w:abstractNumId w:val="5"/>
  </w:num>
  <w:num w:numId="14" w16cid:durableId="361132151">
    <w:abstractNumId w:val="1"/>
  </w:num>
  <w:num w:numId="15" w16cid:durableId="224921823">
    <w:abstractNumId w:val="3"/>
  </w:num>
  <w:num w:numId="16" w16cid:durableId="999887934">
    <w:abstractNumId w:val="12"/>
  </w:num>
  <w:num w:numId="17" w16cid:durableId="1307971360">
    <w:abstractNumId w:val="15"/>
  </w:num>
  <w:num w:numId="18" w16cid:durableId="1961380410">
    <w:abstractNumId w:val="2"/>
  </w:num>
  <w:num w:numId="19" w16cid:durableId="540871498">
    <w:abstractNumId w:val="14"/>
  </w:num>
  <w:num w:numId="20" w16cid:durableId="1361929097">
    <w:abstractNumId w:val="13"/>
  </w:num>
  <w:num w:numId="21" w16cid:durableId="629938611">
    <w:abstractNumId w:val="7"/>
  </w:num>
  <w:num w:numId="22" w16cid:durableId="834683277">
    <w:abstractNumId w:val="0"/>
  </w:num>
  <w:num w:numId="23" w16cid:durableId="1757675948">
    <w:abstractNumId w:val="19"/>
  </w:num>
  <w:num w:numId="24" w16cid:durableId="11772350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0496"/>
    <w:rsid w:val="0002649D"/>
    <w:rsid w:val="00060C82"/>
    <w:rsid w:val="0008214F"/>
    <w:rsid w:val="000B6366"/>
    <w:rsid w:val="0016097A"/>
    <w:rsid w:val="001C44AC"/>
    <w:rsid w:val="001D43A4"/>
    <w:rsid w:val="0020632E"/>
    <w:rsid w:val="00241567"/>
    <w:rsid w:val="00260384"/>
    <w:rsid w:val="00276D71"/>
    <w:rsid w:val="002C1190"/>
    <w:rsid w:val="002E06BC"/>
    <w:rsid w:val="00310AD9"/>
    <w:rsid w:val="00317BB3"/>
    <w:rsid w:val="00335651"/>
    <w:rsid w:val="00370335"/>
    <w:rsid w:val="0038752B"/>
    <w:rsid w:val="00467E4C"/>
    <w:rsid w:val="0047448A"/>
    <w:rsid w:val="004927C3"/>
    <w:rsid w:val="004C43E0"/>
    <w:rsid w:val="004C4A4F"/>
    <w:rsid w:val="00526D73"/>
    <w:rsid w:val="00532EBD"/>
    <w:rsid w:val="00542D6B"/>
    <w:rsid w:val="005C66A8"/>
    <w:rsid w:val="005F17F4"/>
    <w:rsid w:val="005F2FA5"/>
    <w:rsid w:val="005F3F47"/>
    <w:rsid w:val="00603B0B"/>
    <w:rsid w:val="006378E9"/>
    <w:rsid w:val="006457E1"/>
    <w:rsid w:val="0066347E"/>
    <w:rsid w:val="00675C41"/>
    <w:rsid w:val="006A47A7"/>
    <w:rsid w:val="006D209D"/>
    <w:rsid w:val="006D7C8A"/>
    <w:rsid w:val="006E3A78"/>
    <w:rsid w:val="00701E7D"/>
    <w:rsid w:val="007072CA"/>
    <w:rsid w:val="00754D9E"/>
    <w:rsid w:val="0076584A"/>
    <w:rsid w:val="007C5A1C"/>
    <w:rsid w:val="00812EDB"/>
    <w:rsid w:val="008E1600"/>
    <w:rsid w:val="008F1228"/>
    <w:rsid w:val="009A5065"/>
    <w:rsid w:val="009D216F"/>
    <w:rsid w:val="00A11421"/>
    <w:rsid w:val="00A62466"/>
    <w:rsid w:val="00AF3F8E"/>
    <w:rsid w:val="00B0424A"/>
    <w:rsid w:val="00B6030D"/>
    <w:rsid w:val="00B944FD"/>
    <w:rsid w:val="00BB0A51"/>
    <w:rsid w:val="00BD6DE8"/>
    <w:rsid w:val="00C1240C"/>
    <w:rsid w:val="00C202EA"/>
    <w:rsid w:val="00C27278"/>
    <w:rsid w:val="00C602E7"/>
    <w:rsid w:val="00C6225B"/>
    <w:rsid w:val="00CF3D32"/>
    <w:rsid w:val="00D00529"/>
    <w:rsid w:val="00D0322A"/>
    <w:rsid w:val="00D3376D"/>
    <w:rsid w:val="00D51614"/>
    <w:rsid w:val="00D850C7"/>
    <w:rsid w:val="00DE569E"/>
    <w:rsid w:val="00DE7C1F"/>
    <w:rsid w:val="00DF79D3"/>
    <w:rsid w:val="00E12D6B"/>
    <w:rsid w:val="00E15310"/>
    <w:rsid w:val="00E30659"/>
    <w:rsid w:val="00E52DDE"/>
    <w:rsid w:val="00E54A4D"/>
    <w:rsid w:val="00E64C74"/>
    <w:rsid w:val="00EA3A9B"/>
    <w:rsid w:val="00EA4A6F"/>
    <w:rsid w:val="00EA7E43"/>
    <w:rsid w:val="00EB1A08"/>
    <w:rsid w:val="00F06BF9"/>
    <w:rsid w:val="00F07987"/>
    <w:rsid w:val="00F12BCD"/>
    <w:rsid w:val="00F372D4"/>
    <w:rsid w:val="00F3759F"/>
    <w:rsid w:val="00F42AA8"/>
    <w:rsid w:val="00F46ADD"/>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3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82707">
      <w:bodyDiv w:val="1"/>
      <w:marLeft w:val="0"/>
      <w:marRight w:val="0"/>
      <w:marTop w:val="0"/>
      <w:marBottom w:val="0"/>
      <w:divBdr>
        <w:top w:val="none" w:sz="0" w:space="0" w:color="auto"/>
        <w:left w:val="none" w:sz="0" w:space="0" w:color="auto"/>
        <w:bottom w:val="none" w:sz="0" w:space="0" w:color="auto"/>
        <w:right w:val="none" w:sz="0" w:space="0" w:color="auto"/>
      </w:divBdr>
    </w:div>
    <w:div w:id="710036486">
      <w:bodyDiv w:val="1"/>
      <w:marLeft w:val="0"/>
      <w:marRight w:val="0"/>
      <w:marTop w:val="0"/>
      <w:marBottom w:val="0"/>
      <w:divBdr>
        <w:top w:val="none" w:sz="0" w:space="0" w:color="auto"/>
        <w:left w:val="none" w:sz="0" w:space="0" w:color="auto"/>
        <w:bottom w:val="none" w:sz="0" w:space="0" w:color="auto"/>
        <w:right w:val="none" w:sz="0" w:space="0" w:color="auto"/>
      </w:divBdr>
    </w:div>
    <w:div w:id="1401053794">
      <w:bodyDiv w:val="1"/>
      <w:marLeft w:val="0"/>
      <w:marRight w:val="0"/>
      <w:marTop w:val="0"/>
      <w:marBottom w:val="0"/>
      <w:divBdr>
        <w:top w:val="none" w:sz="0" w:space="0" w:color="auto"/>
        <w:left w:val="none" w:sz="0" w:space="0" w:color="auto"/>
        <w:bottom w:val="none" w:sz="0" w:space="0" w:color="auto"/>
        <w:right w:val="none" w:sz="0" w:space="0" w:color="auto"/>
      </w:divBdr>
    </w:div>
    <w:div w:id="160576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ub.stroud.gov.uk/resources/human-resources/employees/working-for-sdc/pay-benefits-expenses/benefits"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Sanderson, Louisa</cp:lastModifiedBy>
  <cp:revision>4</cp:revision>
  <cp:lastPrinted>2016-09-29T07:37:00Z</cp:lastPrinted>
  <dcterms:created xsi:type="dcterms:W3CDTF">2025-07-23T11:35:00Z</dcterms:created>
  <dcterms:modified xsi:type="dcterms:W3CDTF">2025-08-13T10:25:00Z</dcterms:modified>
</cp:coreProperties>
</file>