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1065A550" w14:textId="6B59FD3B"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 xml:space="preserve">2.3 </w:t>
                </w:r>
              </w:p>
              <w:p w14:paraId="77CB5479" w14:textId="03888594" w:rsidR="00942C9A" w:rsidRPr="00BD7E5A" w:rsidRDefault="007E0C0E" w:rsidP="006120DB">
                <w:pPr>
                  <w:pStyle w:val="NoSpacing"/>
                  <w:jc w:val="both"/>
                  <w:rPr>
                    <w:rFonts w:ascii="Arial" w:eastAsiaTheme="majorEastAsia" w:hAnsi="Arial" w:cs="Arial"/>
                    <w:color w:val="FFFFFF" w:themeColor="background1"/>
                    <w:sz w:val="56"/>
                    <w:szCs w:val="72"/>
                  </w:rPr>
                </w:pPr>
                <w:r w:rsidRPr="00BD7E5A">
                  <w:rPr>
                    <w:rFonts w:ascii="Arial" w:eastAsiaTheme="majorEastAsia" w:hAnsi="Arial" w:cs="Arial"/>
                    <w:color w:val="FFFFFF" w:themeColor="background1"/>
                    <w:sz w:val="56"/>
                    <w:szCs w:val="72"/>
                  </w:rPr>
                  <w:t>Family Friendly Polic</w:t>
                </w:r>
                <w:r w:rsidR="00A56618">
                  <w:rPr>
                    <w:rFonts w:ascii="Arial" w:eastAsiaTheme="majorEastAsia" w:hAnsi="Arial" w:cs="Arial"/>
                    <w:color w:val="FFFFFF" w:themeColor="background1"/>
                    <w:sz w:val="56"/>
                    <w:szCs w:val="72"/>
                  </w:rPr>
                  <w:t>y</w:t>
                </w:r>
              </w:p>
            </w:tc>
          </w:tr>
          <w:tr w:rsidR="00BD7E5A" w:rsidRPr="00BD7E5A" w14:paraId="24582EE9" w14:textId="77777777" w:rsidTr="0069304E">
            <w:tc>
              <w:tcPr>
                <w:tcW w:w="0" w:type="auto"/>
              </w:tcPr>
              <w:p w14:paraId="6C9B7EB1" w14:textId="22220649" w:rsidR="00942C9A" w:rsidRPr="00BD7E5A" w:rsidRDefault="00C86FC5"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 xml:space="preserve">July </w:t>
                </w:r>
                <w:r w:rsidR="00942C9A" w:rsidRPr="00BD7E5A">
                  <w:rPr>
                    <w:rFonts w:ascii="Arial" w:hAnsi="Arial" w:cs="Arial"/>
                    <w:color w:val="FFFFFF" w:themeColor="background1"/>
                    <w:sz w:val="32"/>
                    <w:szCs w:val="40"/>
                  </w:rPr>
                  <w:t>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C86FC5"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6C3A27E6" w14:textId="03F94DC3" w:rsidR="00942C9A" w:rsidRPr="00BD7E5A" w:rsidRDefault="00942C9A" w:rsidP="006120DB">
      <w:pPr>
        <w:spacing w:line="276" w:lineRule="auto"/>
        <w:jc w:val="both"/>
      </w:pPr>
    </w:p>
    <w:p w14:paraId="0E1987F0" w14:textId="77777777" w:rsidR="00942C9A" w:rsidRPr="00BD7E5A" w:rsidRDefault="00942C9A" w:rsidP="006120DB">
      <w:pPr>
        <w:spacing w:line="276" w:lineRule="auto"/>
        <w:jc w:val="both"/>
      </w:pPr>
    </w:p>
    <w:tbl>
      <w:tblPr>
        <w:tblStyle w:val="TableGrid"/>
        <w:tblW w:w="0" w:type="auto"/>
        <w:tblLook w:val="04A0" w:firstRow="1" w:lastRow="0" w:firstColumn="1" w:lastColumn="0" w:noHBand="0" w:noVBand="1"/>
      </w:tblPr>
      <w:tblGrid>
        <w:gridCol w:w="3005"/>
        <w:gridCol w:w="3005"/>
        <w:gridCol w:w="3006"/>
      </w:tblGrid>
      <w:tr w:rsidR="00BD7E5A" w:rsidRPr="00BD7E5A" w14:paraId="57675C35" w14:textId="77777777" w:rsidTr="0069304E">
        <w:tc>
          <w:tcPr>
            <w:tcW w:w="9016" w:type="dxa"/>
            <w:gridSpan w:val="3"/>
            <w:shd w:val="clear" w:color="auto" w:fill="D9D9D9" w:themeFill="background1" w:themeFillShade="D9"/>
          </w:tcPr>
          <w:p w14:paraId="0480AC87" w14:textId="77777777" w:rsidR="00942C9A" w:rsidRPr="00BD7E5A" w:rsidRDefault="00942C9A" w:rsidP="006120DB">
            <w:pPr>
              <w:jc w:val="both"/>
            </w:pPr>
            <w:r w:rsidRPr="00BD7E5A">
              <w:rPr>
                <w:b/>
              </w:rPr>
              <w:t>Document Responsibility</w:t>
            </w:r>
          </w:p>
        </w:tc>
      </w:tr>
      <w:tr w:rsidR="00BD7E5A" w:rsidRPr="00BD7E5A" w14:paraId="30BD18CE" w14:textId="77777777" w:rsidTr="0069304E">
        <w:tc>
          <w:tcPr>
            <w:tcW w:w="3005" w:type="dxa"/>
          </w:tcPr>
          <w:p w14:paraId="33493AB1" w14:textId="77777777" w:rsidR="00942C9A" w:rsidRPr="00BD7E5A" w:rsidRDefault="00942C9A" w:rsidP="006120DB">
            <w:pPr>
              <w:jc w:val="both"/>
            </w:pPr>
            <w:r w:rsidRPr="00BD7E5A">
              <w:rPr>
                <w:b/>
                <w:sz w:val="20"/>
              </w:rPr>
              <w:t>Name</w:t>
            </w:r>
          </w:p>
        </w:tc>
        <w:tc>
          <w:tcPr>
            <w:tcW w:w="3005" w:type="dxa"/>
          </w:tcPr>
          <w:p w14:paraId="1B5D5F2F" w14:textId="77777777" w:rsidR="00942C9A" w:rsidRPr="00BD7E5A" w:rsidRDefault="00942C9A" w:rsidP="006120DB">
            <w:pPr>
              <w:jc w:val="both"/>
            </w:pPr>
            <w:r w:rsidRPr="00BD7E5A">
              <w:rPr>
                <w:b/>
                <w:sz w:val="20"/>
              </w:rPr>
              <w:t>Document title</w:t>
            </w:r>
          </w:p>
        </w:tc>
        <w:tc>
          <w:tcPr>
            <w:tcW w:w="3006" w:type="dxa"/>
          </w:tcPr>
          <w:p w14:paraId="68196178" w14:textId="77777777" w:rsidR="00942C9A" w:rsidRPr="00BD7E5A" w:rsidRDefault="00942C9A" w:rsidP="006120DB">
            <w:pPr>
              <w:jc w:val="both"/>
            </w:pPr>
            <w:r w:rsidRPr="00BD7E5A">
              <w:rPr>
                <w:b/>
                <w:sz w:val="20"/>
              </w:rPr>
              <w:t>Service</w:t>
            </w:r>
          </w:p>
        </w:tc>
      </w:tr>
      <w:tr w:rsidR="00BD7E5A" w:rsidRPr="00BD7E5A" w14:paraId="1DE286B0" w14:textId="77777777" w:rsidTr="0069304E">
        <w:tc>
          <w:tcPr>
            <w:tcW w:w="3005" w:type="dxa"/>
          </w:tcPr>
          <w:p w14:paraId="616D5300" w14:textId="66EB6FC8" w:rsidR="00942C9A" w:rsidRPr="00BD7E5A" w:rsidRDefault="00942C9A" w:rsidP="006120DB">
            <w:pPr>
              <w:jc w:val="both"/>
              <w:rPr>
                <w:sz w:val="20"/>
              </w:rPr>
            </w:pPr>
            <w:r w:rsidRPr="00BD7E5A">
              <w:rPr>
                <w:sz w:val="20"/>
              </w:rPr>
              <w:t>HR Operations Partner</w:t>
            </w:r>
          </w:p>
        </w:tc>
        <w:tc>
          <w:tcPr>
            <w:tcW w:w="3005" w:type="dxa"/>
          </w:tcPr>
          <w:p w14:paraId="3A1621BC" w14:textId="54B0262F" w:rsidR="00942C9A" w:rsidRPr="00BD7E5A" w:rsidRDefault="00942C9A" w:rsidP="006120DB">
            <w:pPr>
              <w:jc w:val="both"/>
              <w:rPr>
                <w:sz w:val="20"/>
              </w:rPr>
            </w:pPr>
            <w:r w:rsidRPr="00BD7E5A">
              <w:rPr>
                <w:sz w:val="20"/>
              </w:rPr>
              <w:t>Family Friendly Policy</w:t>
            </w:r>
          </w:p>
        </w:tc>
        <w:tc>
          <w:tcPr>
            <w:tcW w:w="3006" w:type="dxa"/>
          </w:tcPr>
          <w:p w14:paraId="7E18F100" w14:textId="77777777" w:rsidR="00942C9A" w:rsidRPr="00BD7E5A" w:rsidRDefault="00942C9A" w:rsidP="006120DB">
            <w:pPr>
              <w:jc w:val="both"/>
              <w:rPr>
                <w:sz w:val="20"/>
              </w:rPr>
            </w:pPr>
            <w:r w:rsidRPr="00BD7E5A">
              <w:rPr>
                <w:sz w:val="20"/>
              </w:rPr>
              <w:t>Human Resources</w:t>
            </w:r>
          </w:p>
        </w:tc>
      </w:tr>
      <w:tr w:rsidR="00942C9A" w:rsidRPr="00BD7E5A" w14:paraId="0CF05120" w14:textId="77777777" w:rsidTr="0069304E">
        <w:tc>
          <w:tcPr>
            <w:tcW w:w="3005" w:type="dxa"/>
          </w:tcPr>
          <w:p w14:paraId="1655C0D1" w14:textId="77777777" w:rsidR="00942C9A" w:rsidRPr="00BD7E5A" w:rsidRDefault="00942C9A" w:rsidP="006120DB">
            <w:pPr>
              <w:jc w:val="both"/>
              <w:rPr>
                <w:sz w:val="20"/>
              </w:rPr>
            </w:pPr>
          </w:p>
        </w:tc>
        <w:tc>
          <w:tcPr>
            <w:tcW w:w="3005" w:type="dxa"/>
          </w:tcPr>
          <w:p w14:paraId="72D2D236" w14:textId="77777777" w:rsidR="00942C9A" w:rsidRPr="00BD7E5A" w:rsidRDefault="00942C9A" w:rsidP="006120DB">
            <w:pPr>
              <w:jc w:val="both"/>
              <w:rPr>
                <w:sz w:val="20"/>
              </w:rPr>
            </w:pPr>
          </w:p>
        </w:tc>
        <w:tc>
          <w:tcPr>
            <w:tcW w:w="3006" w:type="dxa"/>
          </w:tcPr>
          <w:p w14:paraId="1CD75BFA" w14:textId="77777777" w:rsidR="00942C9A" w:rsidRPr="00BD7E5A" w:rsidRDefault="00942C9A" w:rsidP="006120DB">
            <w:pPr>
              <w:jc w:val="both"/>
              <w:rPr>
                <w:sz w:val="20"/>
              </w:rPr>
            </w:pPr>
          </w:p>
        </w:tc>
      </w:tr>
    </w:tbl>
    <w:p w14:paraId="7A650127" w14:textId="77777777" w:rsidR="00942C9A" w:rsidRPr="00BD7E5A" w:rsidRDefault="00942C9A" w:rsidP="006120DB">
      <w:pPr>
        <w:jc w:val="both"/>
      </w:pPr>
    </w:p>
    <w:tbl>
      <w:tblPr>
        <w:tblStyle w:val="TableGrid"/>
        <w:tblW w:w="0" w:type="auto"/>
        <w:tblLook w:val="04A0" w:firstRow="1" w:lastRow="0" w:firstColumn="1" w:lastColumn="0" w:noHBand="0" w:noVBand="1"/>
      </w:tblPr>
      <w:tblGrid>
        <w:gridCol w:w="2257"/>
        <w:gridCol w:w="2246"/>
        <w:gridCol w:w="2245"/>
        <w:gridCol w:w="2268"/>
      </w:tblGrid>
      <w:tr w:rsidR="00BD7E5A" w:rsidRPr="00BD7E5A" w14:paraId="26115AA4" w14:textId="77777777" w:rsidTr="0069304E">
        <w:tc>
          <w:tcPr>
            <w:tcW w:w="9016" w:type="dxa"/>
            <w:gridSpan w:val="4"/>
            <w:shd w:val="pct12" w:color="auto" w:fill="auto"/>
          </w:tcPr>
          <w:p w14:paraId="0FEA2EC8" w14:textId="77777777" w:rsidR="00942C9A" w:rsidRPr="00BD7E5A" w:rsidRDefault="00942C9A" w:rsidP="006120DB">
            <w:pPr>
              <w:jc w:val="both"/>
            </w:pPr>
            <w:r w:rsidRPr="00BD7E5A">
              <w:rPr>
                <w:b/>
              </w:rPr>
              <w:t xml:space="preserve">Document Version Control </w:t>
            </w:r>
          </w:p>
        </w:tc>
      </w:tr>
      <w:tr w:rsidR="00BD7E5A" w:rsidRPr="00BD7E5A" w14:paraId="70211C22" w14:textId="77777777" w:rsidTr="0069304E">
        <w:tc>
          <w:tcPr>
            <w:tcW w:w="2257" w:type="dxa"/>
          </w:tcPr>
          <w:p w14:paraId="02CF10F6" w14:textId="77777777" w:rsidR="00942C9A" w:rsidRPr="00BD7E5A" w:rsidRDefault="00942C9A" w:rsidP="006120DB">
            <w:pPr>
              <w:jc w:val="both"/>
              <w:rPr>
                <w:b/>
                <w:sz w:val="20"/>
              </w:rPr>
            </w:pPr>
            <w:r w:rsidRPr="00BD7E5A">
              <w:rPr>
                <w:b/>
                <w:sz w:val="20"/>
              </w:rPr>
              <w:t>Date</w:t>
            </w:r>
          </w:p>
        </w:tc>
        <w:tc>
          <w:tcPr>
            <w:tcW w:w="2246" w:type="dxa"/>
          </w:tcPr>
          <w:p w14:paraId="5CCA5680" w14:textId="77777777" w:rsidR="00942C9A" w:rsidRPr="00BD7E5A" w:rsidRDefault="00942C9A" w:rsidP="006120DB">
            <w:pPr>
              <w:jc w:val="both"/>
              <w:rPr>
                <w:b/>
                <w:sz w:val="20"/>
              </w:rPr>
            </w:pPr>
            <w:r w:rsidRPr="00BD7E5A">
              <w:rPr>
                <w:b/>
                <w:sz w:val="20"/>
              </w:rPr>
              <w:t>Version</w:t>
            </w:r>
          </w:p>
        </w:tc>
        <w:tc>
          <w:tcPr>
            <w:tcW w:w="2245" w:type="dxa"/>
          </w:tcPr>
          <w:p w14:paraId="596561FD" w14:textId="77777777" w:rsidR="00942C9A" w:rsidRPr="00BD7E5A" w:rsidRDefault="00942C9A" w:rsidP="006120DB">
            <w:pPr>
              <w:jc w:val="both"/>
              <w:rPr>
                <w:b/>
                <w:sz w:val="20"/>
              </w:rPr>
            </w:pPr>
            <w:r w:rsidRPr="00BD7E5A">
              <w:rPr>
                <w:b/>
                <w:sz w:val="20"/>
              </w:rPr>
              <w:t>Issued by</w:t>
            </w:r>
          </w:p>
        </w:tc>
        <w:tc>
          <w:tcPr>
            <w:tcW w:w="2268" w:type="dxa"/>
          </w:tcPr>
          <w:p w14:paraId="216D1090" w14:textId="77777777" w:rsidR="00942C9A" w:rsidRPr="00BD7E5A" w:rsidRDefault="00942C9A" w:rsidP="006120DB">
            <w:pPr>
              <w:jc w:val="both"/>
              <w:rPr>
                <w:b/>
                <w:sz w:val="20"/>
              </w:rPr>
            </w:pPr>
            <w:r w:rsidRPr="00BD7E5A">
              <w:rPr>
                <w:b/>
                <w:sz w:val="20"/>
              </w:rPr>
              <w:t>Summary of changes</w:t>
            </w:r>
          </w:p>
        </w:tc>
      </w:tr>
      <w:tr w:rsidR="00BD7E5A" w:rsidRPr="00BD7E5A" w14:paraId="55F43B54" w14:textId="77777777" w:rsidTr="0069304E">
        <w:tc>
          <w:tcPr>
            <w:tcW w:w="2257" w:type="dxa"/>
          </w:tcPr>
          <w:p w14:paraId="41412A8E" w14:textId="77777777" w:rsidR="00942C9A" w:rsidRPr="00BD7E5A" w:rsidRDefault="00942C9A" w:rsidP="006120DB">
            <w:pPr>
              <w:jc w:val="both"/>
              <w:rPr>
                <w:sz w:val="20"/>
              </w:rPr>
            </w:pPr>
            <w:r w:rsidRPr="00BD7E5A">
              <w:rPr>
                <w:sz w:val="20"/>
              </w:rPr>
              <w:t>28</w:t>
            </w:r>
            <w:r w:rsidRPr="00BD7E5A">
              <w:rPr>
                <w:sz w:val="20"/>
                <w:vertAlign w:val="superscript"/>
              </w:rPr>
              <w:t>th</w:t>
            </w:r>
            <w:r w:rsidRPr="00BD7E5A">
              <w:rPr>
                <w:sz w:val="20"/>
              </w:rPr>
              <w:t xml:space="preserve"> March 2024</w:t>
            </w:r>
          </w:p>
        </w:tc>
        <w:tc>
          <w:tcPr>
            <w:tcW w:w="2246" w:type="dxa"/>
          </w:tcPr>
          <w:p w14:paraId="7C0A5A21" w14:textId="00EC02C4" w:rsidR="00942C9A" w:rsidRPr="00BD7E5A" w:rsidRDefault="00942C9A" w:rsidP="006120DB">
            <w:pPr>
              <w:jc w:val="both"/>
              <w:rPr>
                <w:sz w:val="20"/>
              </w:rPr>
            </w:pPr>
            <w:r w:rsidRPr="00BD7E5A">
              <w:rPr>
                <w:sz w:val="20"/>
              </w:rPr>
              <w:t>XX</w:t>
            </w:r>
          </w:p>
        </w:tc>
        <w:tc>
          <w:tcPr>
            <w:tcW w:w="2245" w:type="dxa"/>
          </w:tcPr>
          <w:p w14:paraId="3430AE4F" w14:textId="3DDA22B3" w:rsidR="00942C9A" w:rsidRPr="00BD7E5A" w:rsidRDefault="00942C9A" w:rsidP="006120DB">
            <w:pPr>
              <w:jc w:val="both"/>
              <w:rPr>
                <w:sz w:val="20"/>
              </w:rPr>
            </w:pPr>
            <w:r w:rsidRPr="00BD7E5A">
              <w:rPr>
                <w:sz w:val="20"/>
              </w:rPr>
              <w:t>Cat Lambkin</w:t>
            </w:r>
          </w:p>
        </w:tc>
        <w:tc>
          <w:tcPr>
            <w:tcW w:w="2268" w:type="dxa"/>
          </w:tcPr>
          <w:p w14:paraId="4A9BCC2A" w14:textId="333EA96C" w:rsidR="00942C9A" w:rsidRPr="00BD7E5A" w:rsidRDefault="00942C9A" w:rsidP="006120DB">
            <w:pPr>
              <w:jc w:val="both"/>
              <w:rPr>
                <w:sz w:val="20"/>
              </w:rPr>
            </w:pPr>
            <w:r w:rsidRPr="00BD7E5A">
              <w:rPr>
                <w:sz w:val="20"/>
              </w:rPr>
              <w:t>Employment law update April 2024, inclusion of Carer’s Leave draft policy</w:t>
            </w:r>
          </w:p>
        </w:tc>
      </w:tr>
      <w:tr w:rsidR="00BD7E5A" w:rsidRPr="00BD7E5A" w14:paraId="2186755B" w14:textId="77777777" w:rsidTr="0069304E">
        <w:tc>
          <w:tcPr>
            <w:tcW w:w="2257" w:type="dxa"/>
          </w:tcPr>
          <w:p w14:paraId="1594D7B7" w14:textId="347F5BA6" w:rsidR="00942C9A" w:rsidRPr="00BD7E5A" w:rsidRDefault="00BD7E5A" w:rsidP="006120DB">
            <w:pPr>
              <w:jc w:val="both"/>
              <w:rPr>
                <w:sz w:val="20"/>
              </w:rPr>
            </w:pPr>
            <w:r w:rsidRPr="00BD7E5A">
              <w:rPr>
                <w:sz w:val="20"/>
              </w:rPr>
              <w:t>19</w:t>
            </w:r>
            <w:r w:rsidRPr="00BD7E5A">
              <w:rPr>
                <w:sz w:val="20"/>
                <w:vertAlign w:val="superscript"/>
              </w:rPr>
              <w:t>th</w:t>
            </w:r>
            <w:r w:rsidRPr="00BD7E5A">
              <w:rPr>
                <w:sz w:val="20"/>
              </w:rPr>
              <w:t xml:space="preserve"> July 2024</w:t>
            </w:r>
          </w:p>
        </w:tc>
        <w:tc>
          <w:tcPr>
            <w:tcW w:w="2246" w:type="dxa"/>
          </w:tcPr>
          <w:p w14:paraId="0A2444ED" w14:textId="77777777" w:rsidR="00942C9A" w:rsidRPr="00BD7E5A" w:rsidRDefault="00942C9A" w:rsidP="006120DB">
            <w:pPr>
              <w:jc w:val="both"/>
              <w:rPr>
                <w:sz w:val="20"/>
              </w:rPr>
            </w:pPr>
          </w:p>
        </w:tc>
        <w:tc>
          <w:tcPr>
            <w:tcW w:w="2245" w:type="dxa"/>
          </w:tcPr>
          <w:p w14:paraId="2C74E97A" w14:textId="297C6D3E" w:rsidR="00942C9A" w:rsidRPr="00BD7E5A" w:rsidRDefault="00BD7E5A" w:rsidP="006120DB">
            <w:pPr>
              <w:jc w:val="both"/>
              <w:rPr>
                <w:sz w:val="20"/>
              </w:rPr>
            </w:pPr>
            <w:r w:rsidRPr="00BD7E5A">
              <w:rPr>
                <w:sz w:val="20"/>
              </w:rPr>
              <w:t>Cat Lambkin</w:t>
            </w:r>
          </w:p>
        </w:tc>
        <w:tc>
          <w:tcPr>
            <w:tcW w:w="2268" w:type="dxa"/>
          </w:tcPr>
          <w:p w14:paraId="1C2DBBB3" w14:textId="69D89630" w:rsidR="00942C9A" w:rsidRPr="00BD7E5A" w:rsidRDefault="00BD7E5A" w:rsidP="006120DB">
            <w:pPr>
              <w:jc w:val="both"/>
              <w:rPr>
                <w:sz w:val="20"/>
              </w:rPr>
            </w:pPr>
            <w:r w:rsidRPr="00BD7E5A">
              <w:rPr>
                <w:sz w:val="20"/>
              </w:rPr>
              <w:t>Additional lines re. system access when on leave.</w:t>
            </w:r>
          </w:p>
        </w:tc>
      </w:tr>
      <w:tr w:rsidR="00BD7E5A" w:rsidRPr="00BD7E5A" w14:paraId="3302F39E" w14:textId="77777777" w:rsidTr="0069304E">
        <w:tc>
          <w:tcPr>
            <w:tcW w:w="2257" w:type="dxa"/>
          </w:tcPr>
          <w:p w14:paraId="3E50E7CB" w14:textId="77777777" w:rsidR="00942C9A" w:rsidRPr="00BD7E5A" w:rsidRDefault="00942C9A" w:rsidP="006120DB">
            <w:pPr>
              <w:jc w:val="both"/>
              <w:rPr>
                <w:sz w:val="20"/>
              </w:rPr>
            </w:pPr>
          </w:p>
        </w:tc>
        <w:tc>
          <w:tcPr>
            <w:tcW w:w="2246" w:type="dxa"/>
          </w:tcPr>
          <w:p w14:paraId="40D93861" w14:textId="77777777" w:rsidR="00942C9A" w:rsidRPr="00BD7E5A" w:rsidRDefault="00942C9A" w:rsidP="006120DB">
            <w:pPr>
              <w:jc w:val="both"/>
              <w:rPr>
                <w:sz w:val="20"/>
              </w:rPr>
            </w:pPr>
          </w:p>
        </w:tc>
        <w:tc>
          <w:tcPr>
            <w:tcW w:w="2245" w:type="dxa"/>
          </w:tcPr>
          <w:p w14:paraId="6854AEB6" w14:textId="77777777" w:rsidR="00942C9A" w:rsidRPr="00BD7E5A" w:rsidRDefault="00942C9A" w:rsidP="006120DB">
            <w:pPr>
              <w:jc w:val="both"/>
              <w:rPr>
                <w:sz w:val="20"/>
              </w:rPr>
            </w:pPr>
          </w:p>
        </w:tc>
        <w:tc>
          <w:tcPr>
            <w:tcW w:w="2268" w:type="dxa"/>
          </w:tcPr>
          <w:p w14:paraId="13BF7547" w14:textId="77777777" w:rsidR="00942C9A" w:rsidRPr="00BD7E5A" w:rsidRDefault="00942C9A" w:rsidP="006120DB">
            <w:pPr>
              <w:jc w:val="both"/>
              <w:rPr>
                <w:sz w:val="20"/>
              </w:rPr>
            </w:pPr>
          </w:p>
        </w:tc>
      </w:tr>
      <w:tr w:rsidR="00942C9A" w:rsidRPr="00BD7E5A" w14:paraId="6B871D9A" w14:textId="77777777" w:rsidTr="0069304E">
        <w:tc>
          <w:tcPr>
            <w:tcW w:w="2257" w:type="dxa"/>
          </w:tcPr>
          <w:p w14:paraId="1348D18A" w14:textId="77777777" w:rsidR="00942C9A" w:rsidRPr="00BD7E5A" w:rsidRDefault="00942C9A" w:rsidP="006120DB">
            <w:pPr>
              <w:jc w:val="both"/>
              <w:rPr>
                <w:sz w:val="20"/>
              </w:rPr>
            </w:pPr>
          </w:p>
        </w:tc>
        <w:tc>
          <w:tcPr>
            <w:tcW w:w="2246" w:type="dxa"/>
          </w:tcPr>
          <w:p w14:paraId="6B9B4624" w14:textId="77777777" w:rsidR="00942C9A" w:rsidRPr="00BD7E5A" w:rsidRDefault="00942C9A" w:rsidP="006120DB">
            <w:pPr>
              <w:jc w:val="both"/>
              <w:rPr>
                <w:sz w:val="20"/>
              </w:rPr>
            </w:pPr>
          </w:p>
        </w:tc>
        <w:tc>
          <w:tcPr>
            <w:tcW w:w="2245" w:type="dxa"/>
          </w:tcPr>
          <w:p w14:paraId="3EDEB6F5" w14:textId="77777777" w:rsidR="00942C9A" w:rsidRPr="00BD7E5A" w:rsidRDefault="00942C9A" w:rsidP="006120DB">
            <w:pPr>
              <w:jc w:val="both"/>
              <w:rPr>
                <w:sz w:val="20"/>
              </w:rPr>
            </w:pPr>
          </w:p>
        </w:tc>
        <w:tc>
          <w:tcPr>
            <w:tcW w:w="2268" w:type="dxa"/>
          </w:tcPr>
          <w:p w14:paraId="011DB3CB" w14:textId="77777777" w:rsidR="00942C9A" w:rsidRPr="00BD7E5A" w:rsidRDefault="00942C9A" w:rsidP="006120DB">
            <w:pPr>
              <w:jc w:val="both"/>
              <w:rPr>
                <w:sz w:val="20"/>
              </w:rPr>
            </w:pPr>
          </w:p>
        </w:tc>
      </w:tr>
    </w:tbl>
    <w:p w14:paraId="39879941" w14:textId="77777777" w:rsidR="00942C9A" w:rsidRPr="00BD7E5A" w:rsidRDefault="00942C9A" w:rsidP="006120DB">
      <w:pPr>
        <w:jc w:val="both"/>
      </w:pPr>
    </w:p>
    <w:tbl>
      <w:tblPr>
        <w:tblStyle w:val="TableGrid"/>
        <w:tblW w:w="0" w:type="auto"/>
        <w:tblLook w:val="04A0" w:firstRow="1" w:lastRow="0" w:firstColumn="1" w:lastColumn="0" w:noHBand="0" w:noVBand="1"/>
      </w:tblPr>
      <w:tblGrid>
        <w:gridCol w:w="2254"/>
        <w:gridCol w:w="2242"/>
        <w:gridCol w:w="2264"/>
        <w:gridCol w:w="2256"/>
      </w:tblGrid>
      <w:tr w:rsidR="00BD7E5A" w:rsidRPr="00BD7E5A" w14:paraId="391E075A" w14:textId="77777777" w:rsidTr="0069304E">
        <w:tc>
          <w:tcPr>
            <w:tcW w:w="9242" w:type="dxa"/>
            <w:gridSpan w:val="4"/>
            <w:shd w:val="pct12" w:color="auto" w:fill="auto"/>
          </w:tcPr>
          <w:p w14:paraId="220F1ED1" w14:textId="77777777" w:rsidR="00942C9A" w:rsidRPr="00BD7E5A" w:rsidRDefault="00942C9A" w:rsidP="006120DB">
            <w:pPr>
              <w:jc w:val="both"/>
            </w:pPr>
            <w:r w:rsidRPr="00BD7E5A">
              <w:rPr>
                <w:b/>
              </w:rPr>
              <w:t xml:space="preserve">Policy Review </w:t>
            </w:r>
          </w:p>
        </w:tc>
      </w:tr>
      <w:tr w:rsidR="00BD7E5A" w:rsidRPr="00BD7E5A" w14:paraId="5AF00376" w14:textId="77777777" w:rsidTr="0069304E">
        <w:tc>
          <w:tcPr>
            <w:tcW w:w="2310" w:type="dxa"/>
          </w:tcPr>
          <w:p w14:paraId="500CCFDA" w14:textId="77777777" w:rsidR="00942C9A" w:rsidRPr="00BD7E5A" w:rsidRDefault="00942C9A" w:rsidP="006120DB">
            <w:pPr>
              <w:jc w:val="both"/>
              <w:rPr>
                <w:b/>
                <w:sz w:val="20"/>
              </w:rPr>
            </w:pPr>
            <w:r w:rsidRPr="00BD7E5A">
              <w:rPr>
                <w:b/>
                <w:sz w:val="20"/>
              </w:rPr>
              <w:t>Updating frequency</w:t>
            </w:r>
          </w:p>
        </w:tc>
        <w:tc>
          <w:tcPr>
            <w:tcW w:w="2310" w:type="dxa"/>
          </w:tcPr>
          <w:p w14:paraId="168EB4F7" w14:textId="77777777" w:rsidR="00942C9A" w:rsidRPr="00BD7E5A" w:rsidRDefault="00942C9A" w:rsidP="006120DB">
            <w:pPr>
              <w:jc w:val="both"/>
              <w:rPr>
                <w:b/>
                <w:sz w:val="20"/>
              </w:rPr>
            </w:pPr>
            <w:r w:rsidRPr="00BD7E5A">
              <w:rPr>
                <w:b/>
                <w:sz w:val="20"/>
              </w:rPr>
              <w:t>Review date</w:t>
            </w:r>
          </w:p>
        </w:tc>
        <w:tc>
          <w:tcPr>
            <w:tcW w:w="2311" w:type="dxa"/>
          </w:tcPr>
          <w:p w14:paraId="7BC1283E" w14:textId="77777777" w:rsidR="00942C9A" w:rsidRPr="00BD7E5A" w:rsidRDefault="00942C9A" w:rsidP="006120DB">
            <w:pPr>
              <w:jc w:val="both"/>
              <w:rPr>
                <w:b/>
                <w:sz w:val="20"/>
              </w:rPr>
            </w:pPr>
            <w:r w:rsidRPr="00BD7E5A">
              <w:rPr>
                <w:b/>
                <w:sz w:val="20"/>
              </w:rPr>
              <w:t>Person responsible</w:t>
            </w:r>
          </w:p>
        </w:tc>
        <w:tc>
          <w:tcPr>
            <w:tcW w:w="2311" w:type="dxa"/>
          </w:tcPr>
          <w:p w14:paraId="3C31BB6C" w14:textId="77777777" w:rsidR="00942C9A" w:rsidRPr="00BD7E5A" w:rsidRDefault="00942C9A" w:rsidP="006120DB">
            <w:pPr>
              <w:jc w:val="both"/>
              <w:rPr>
                <w:b/>
                <w:sz w:val="20"/>
              </w:rPr>
            </w:pPr>
            <w:r w:rsidRPr="00BD7E5A">
              <w:rPr>
                <w:b/>
                <w:sz w:val="20"/>
              </w:rPr>
              <w:t>Service</w:t>
            </w:r>
          </w:p>
        </w:tc>
      </w:tr>
      <w:tr w:rsidR="00BD7E5A" w:rsidRPr="00BD7E5A" w14:paraId="34544C60" w14:textId="77777777" w:rsidTr="0069304E">
        <w:tc>
          <w:tcPr>
            <w:tcW w:w="2310" w:type="dxa"/>
          </w:tcPr>
          <w:p w14:paraId="44C1AEEB" w14:textId="22E232CE" w:rsidR="00942C9A" w:rsidRPr="00BD7E5A" w:rsidRDefault="00942C9A" w:rsidP="006120DB">
            <w:pPr>
              <w:jc w:val="both"/>
              <w:rPr>
                <w:sz w:val="20"/>
              </w:rPr>
            </w:pPr>
            <w:r w:rsidRPr="00BD7E5A">
              <w:rPr>
                <w:sz w:val="20"/>
              </w:rPr>
              <w:t>Annually or in line with legislative change</w:t>
            </w:r>
          </w:p>
        </w:tc>
        <w:tc>
          <w:tcPr>
            <w:tcW w:w="2310" w:type="dxa"/>
          </w:tcPr>
          <w:p w14:paraId="55603A2C" w14:textId="77777777" w:rsidR="00942C9A" w:rsidRPr="00BD7E5A" w:rsidRDefault="00942C9A" w:rsidP="006120DB">
            <w:pPr>
              <w:jc w:val="both"/>
              <w:rPr>
                <w:sz w:val="20"/>
              </w:rPr>
            </w:pPr>
            <w:r w:rsidRPr="00BD7E5A">
              <w:rPr>
                <w:sz w:val="20"/>
              </w:rPr>
              <w:t>April 2025</w:t>
            </w:r>
          </w:p>
        </w:tc>
        <w:tc>
          <w:tcPr>
            <w:tcW w:w="2311" w:type="dxa"/>
          </w:tcPr>
          <w:p w14:paraId="67A48ACA" w14:textId="77777777" w:rsidR="00942C9A" w:rsidRPr="00BD7E5A" w:rsidRDefault="00942C9A" w:rsidP="006120DB">
            <w:pPr>
              <w:jc w:val="both"/>
              <w:rPr>
                <w:sz w:val="20"/>
              </w:rPr>
            </w:pPr>
            <w:r w:rsidRPr="00BD7E5A">
              <w:rPr>
                <w:sz w:val="20"/>
              </w:rPr>
              <w:t>Human Resources</w:t>
            </w:r>
          </w:p>
        </w:tc>
        <w:tc>
          <w:tcPr>
            <w:tcW w:w="2311" w:type="dxa"/>
          </w:tcPr>
          <w:p w14:paraId="2E6D5B4C" w14:textId="77777777" w:rsidR="00942C9A" w:rsidRPr="00BD7E5A" w:rsidRDefault="00942C9A" w:rsidP="006120DB">
            <w:pPr>
              <w:jc w:val="both"/>
              <w:rPr>
                <w:sz w:val="20"/>
              </w:rPr>
            </w:pPr>
            <w:r w:rsidRPr="00BD7E5A">
              <w:rPr>
                <w:sz w:val="20"/>
              </w:rPr>
              <w:t>Human Resources</w:t>
            </w:r>
          </w:p>
        </w:tc>
      </w:tr>
      <w:tr w:rsidR="00942C9A" w:rsidRPr="00BD7E5A" w14:paraId="184F0392" w14:textId="77777777" w:rsidTr="0069304E">
        <w:tc>
          <w:tcPr>
            <w:tcW w:w="2310" w:type="dxa"/>
          </w:tcPr>
          <w:p w14:paraId="2102C995" w14:textId="77777777" w:rsidR="00942C9A" w:rsidRPr="00BD7E5A" w:rsidRDefault="00942C9A" w:rsidP="006120DB">
            <w:pPr>
              <w:jc w:val="both"/>
              <w:rPr>
                <w:sz w:val="20"/>
              </w:rPr>
            </w:pPr>
          </w:p>
        </w:tc>
        <w:tc>
          <w:tcPr>
            <w:tcW w:w="2310" w:type="dxa"/>
          </w:tcPr>
          <w:p w14:paraId="02FC1048" w14:textId="77777777" w:rsidR="00942C9A" w:rsidRPr="00BD7E5A" w:rsidRDefault="00942C9A" w:rsidP="006120DB">
            <w:pPr>
              <w:jc w:val="both"/>
              <w:rPr>
                <w:sz w:val="20"/>
              </w:rPr>
            </w:pPr>
          </w:p>
        </w:tc>
        <w:tc>
          <w:tcPr>
            <w:tcW w:w="2311" w:type="dxa"/>
          </w:tcPr>
          <w:p w14:paraId="1B0941A5" w14:textId="77777777" w:rsidR="00942C9A" w:rsidRPr="00BD7E5A" w:rsidRDefault="00942C9A" w:rsidP="006120DB">
            <w:pPr>
              <w:jc w:val="both"/>
              <w:rPr>
                <w:sz w:val="20"/>
              </w:rPr>
            </w:pPr>
          </w:p>
        </w:tc>
        <w:tc>
          <w:tcPr>
            <w:tcW w:w="2311" w:type="dxa"/>
          </w:tcPr>
          <w:p w14:paraId="4D282638" w14:textId="77777777" w:rsidR="00942C9A" w:rsidRPr="00BD7E5A" w:rsidRDefault="00942C9A" w:rsidP="006120DB">
            <w:pPr>
              <w:jc w:val="both"/>
              <w:rPr>
                <w:sz w:val="20"/>
              </w:rPr>
            </w:pPr>
          </w:p>
        </w:tc>
      </w:tr>
    </w:tbl>
    <w:p w14:paraId="2A48A79F" w14:textId="77777777" w:rsidR="00942C9A" w:rsidRPr="00BD7E5A" w:rsidRDefault="00942C9A" w:rsidP="006120DB">
      <w:pPr>
        <w:jc w:val="both"/>
      </w:pPr>
    </w:p>
    <w:tbl>
      <w:tblPr>
        <w:tblStyle w:val="TableGrid"/>
        <w:tblW w:w="0" w:type="auto"/>
        <w:tblLook w:val="04A0" w:firstRow="1" w:lastRow="0" w:firstColumn="1" w:lastColumn="0" w:noHBand="0" w:noVBand="1"/>
      </w:tblPr>
      <w:tblGrid>
        <w:gridCol w:w="3005"/>
        <w:gridCol w:w="3005"/>
        <w:gridCol w:w="3006"/>
      </w:tblGrid>
      <w:tr w:rsidR="00BD7E5A" w:rsidRPr="00BD7E5A" w14:paraId="54B22933" w14:textId="77777777" w:rsidTr="0069304E">
        <w:tc>
          <w:tcPr>
            <w:tcW w:w="9016" w:type="dxa"/>
            <w:gridSpan w:val="3"/>
            <w:shd w:val="clear" w:color="auto" w:fill="D9D9D9" w:themeFill="background1" w:themeFillShade="D9"/>
          </w:tcPr>
          <w:p w14:paraId="40533F5A" w14:textId="77777777" w:rsidR="00942C9A" w:rsidRPr="00BD7E5A" w:rsidRDefault="00942C9A" w:rsidP="006120DB">
            <w:pPr>
              <w:jc w:val="both"/>
            </w:pPr>
            <w:r w:rsidRPr="00BD7E5A">
              <w:rPr>
                <w:b/>
              </w:rPr>
              <w:t>Document Review and Approvals</w:t>
            </w:r>
          </w:p>
        </w:tc>
      </w:tr>
      <w:tr w:rsidR="00BD7E5A" w:rsidRPr="00BD7E5A" w14:paraId="23A4001B" w14:textId="77777777" w:rsidTr="0069304E">
        <w:tc>
          <w:tcPr>
            <w:tcW w:w="3005" w:type="dxa"/>
          </w:tcPr>
          <w:p w14:paraId="51E36AA2" w14:textId="77777777" w:rsidR="00942C9A" w:rsidRPr="00BD7E5A" w:rsidRDefault="00942C9A" w:rsidP="006120DB">
            <w:pPr>
              <w:jc w:val="both"/>
            </w:pPr>
            <w:r w:rsidRPr="00BD7E5A">
              <w:rPr>
                <w:b/>
                <w:sz w:val="20"/>
              </w:rPr>
              <w:t>Name</w:t>
            </w:r>
          </w:p>
        </w:tc>
        <w:tc>
          <w:tcPr>
            <w:tcW w:w="3005" w:type="dxa"/>
          </w:tcPr>
          <w:p w14:paraId="1C7EB247" w14:textId="77777777" w:rsidR="00942C9A" w:rsidRPr="00BD7E5A" w:rsidRDefault="00942C9A" w:rsidP="006120DB">
            <w:pPr>
              <w:jc w:val="both"/>
            </w:pPr>
            <w:r w:rsidRPr="00BD7E5A">
              <w:rPr>
                <w:b/>
                <w:sz w:val="20"/>
              </w:rPr>
              <w:t>Action</w:t>
            </w:r>
          </w:p>
        </w:tc>
        <w:tc>
          <w:tcPr>
            <w:tcW w:w="3006" w:type="dxa"/>
          </w:tcPr>
          <w:p w14:paraId="438A1713" w14:textId="77777777" w:rsidR="00942C9A" w:rsidRPr="00BD7E5A" w:rsidRDefault="00942C9A" w:rsidP="006120DB">
            <w:pPr>
              <w:jc w:val="both"/>
            </w:pPr>
            <w:r w:rsidRPr="00BD7E5A">
              <w:rPr>
                <w:b/>
                <w:sz w:val="20"/>
              </w:rPr>
              <w:t>Date</w:t>
            </w:r>
          </w:p>
        </w:tc>
      </w:tr>
      <w:tr w:rsidR="00BD7E5A" w:rsidRPr="00BD7E5A" w14:paraId="6B31DBA8" w14:textId="77777777" w:rsidTr="0069304E">
        <w:tc>
          <w:tcPr>
            <w:tcW w:w="3005" w:type="dxa"/>
          </w:tcPr>
          <w:p w14:paraId="65A4DB3B" w14:textId="5D78DCC4" w:rsidR="00942C9A" w:rsidRPr="00BD7E5A" w:rsidRDefault="00942C9A" w:rsidP="006120DB">
            <w:pPr>
              <w:jc w:val="both"/>
              <w:rPr>
                <w:sz w:val="20"/>
              </w:rPr>
            </w:pPr>
          </w:p>
        </w:tc>
        <w:tc>
          <w:tcPr>
            <w:tcW w:w="3005" w:type="dxa"/>
          </w:tcPr>
          <w:p w14:paraId="007B54F5" w14:textId="57A7DA91" w:rsidR="00942C9A" w:rsidRPr="00BD7E5A" w:rsidRDefault="00942C9A" w:rsidP="006120DB">
            <w:pPr>
              <w:jc w:val="both"/>
              <w:rPr>
                <w:sz w:val="20"/>
              </w:rPr>
            </w:pPr>
          </w:p>
        </w:tc>
        <w:tc>
          <w:tcPr>
            <w:tcW w:w="3006" w:type="dxa"/>
          </w:tcPr>
          <w:p w14:paraId="1676EB69" w14:textId="05F65F04" w:rsidR="00942C9A" w:rsidRPr="00BD7E5A" w:rsidRDefault="00942C9A" w:rsidP="006120DB">
            <w:pPr>
              <w:jc w:val="both"/>
              <w:rPr>
                <w:sz w:val="20"/>
              </w:rPr>
            </w:pPr>
          </w:p>
        </w:tc>
      </w:tr>
      <w:tr w:rsidR="00BD7E5A" w:rsidRPr="00BD7E5A" w14:paraId="2C3A85BB" w14:textId="77777777" w:rsidTr="0069304E">
        <w:tc>
          <w:tcPr>
            <w:tcW w:w="3005" w:type="dxa"/>
          </w:tcPr>
          <w:p w14:paraId="72C4B06E" w14:textId="77777777" w:rsidR="00942C9A" w:rsidRPr="00BD7E5A" w:rsidRDefault="00942C9A" w:rsidP="006120DB">
            <w:pPr>
              <w:jc w:val="both"/>
              <w:rPr>
                <w:sz w:val="20"/>
              </w:rPr>
            </w:pPr>
          </w:p>
        </w:tc>
        <w:tc>
          <w:tcPr>
            <w:tcW w:w="3005" w:type="dxa"/>
          </w:tcPr>
          <w:p w14:paraId="7EB15FDF" w14:textId="77777777" w:rsidR="00942C9A" w:rsidRPr="00BD7E5A" w:rsidRDefault="00942C9A" w:rsidP="006120DB">
            <w:pPr>
              <w:jc w:val="both"/>
              <w:rPr>
                <w:sz w:val="20"/>
              </w:rPr>
            </w:pPr>
          </w:p>
        </w:tc>
        <w:tc>
          <w:tcPr>
            <w:tcW w:w="3006" w:type="dxa"/>
          </w:tcPr>
          <w:p w14:paraId="75B7EE36" w14:textId="77777777" w:rsidR="00942C9A" w:rsidRPr="00BD7E5A" w:rsidRDefault="00942C9A" w:rsidP="006120DB">
            <w:pPr>
              <w:jc w:val="both"/>
              <w:rPr>
                <w:sz w:val="20"/>
              </w:rPr>
            </w:pPr>
          </w:p>
        </w:tc>
      </w:tr>
      <w:tr w:rsidR="00BD7E5A" w:rsidRPr="00BD7E5A" w14:paraId="55E3097E" w14:textId="77777777" w:rsidTr="0069304E">
        <w:tc>
          <w:tcPr>
            <w:tcW w:w="3005" w:type="dxa"/>
          </w:tcPr>
          <w:p w14:paraId="5C291100" w14:textId="77777777" w:rsidR="00942C9A" w:rsidRPr="00BD7E5A" w:rsidRDefault="00942C9A" w:rsidP="006120DB">
            <w:pPr>
              <w:jc w:val="both"/>
              <w:rPr>
                <w:sz w:val="20"/>
              </w:rPr>
            </w:pPr>
          </w:p>
        </w:tc>
        <w:tc>
          <w:tcPr>
            <w:tcW w:w="3005" w:type="dxa"/>
          </w:tcPr>
          <w:p w14:paraId="2E7E2470" w14:textId="77777777" w:rsidR="00942C9A" w:rsidRPr="00BD7E5A" w:rsidRDefault="00942C9A" w:rsidP="006120DB">
            <w:pPr>
              <w:jc w:val="both"/>
              <w:rPr>
                <w:sz w:val="20"/>
              </w:rPr>
            </w:pPr>
          </w:p>
        </w:tc>
        <w:tc>
          <w:tcPr>
            <w:tcW w:w="3006" w:type="dxa"/>
          </w:tcPr>
          <w:p w14:paraId="3848A4B2" w14:textId="77777777" w:rsidR="00942C9A" w:rsidRPr="00BD7E5A" w:rsidRDefault="00942C9A" w:rsidP="006120DB">
            <w:pPr>
              <w:jc w:val="both"/>
              <w:rPr>
                <w:sz w:val="20"/>
              </w:rPr>
            </w:pPr>
          </w:p>
        </w:tc>
      </w:tr>
      <w:tr w:rsidR="00942C9A" w:rsidRPr="00BD7E5A" w14:paraId="6667F741" w14:textId="77777777" w:rsidTr="0069304E">
        <w:tc>
          <w:tcPr>
            <w:tcW w:w="3005" w:type="dxa"/>
          </w:tcPr>
          <w:p w14:paraId="01F015E5" w14:textId="77777777" w:rsidR="00942C9A" w:rsidRPr="00BD7E5A" w:rsidRDefault="00942C9A" w:rsidP="006120DB">
            <w:pPr>
              <w:jc w:val="both"/>
              <w:rPr>
                <w:sz w:val="20"/>
              </w:rPr>
            </w:pPr>
          </w:p>
        </w:tc>
        <w:tc>
          <w:tcPr>
            <w:tcW w:w="3005" w:type="dxa"/>
          </w:tcPr>
          <w:p w14:paraId="7284B3FA" w14:textId="77777777" w:rsidR="00942C9A" w:rsidRPr="00BD7E5A" w:rsidRDefault="00942C9A" w:rsidP="006120DB">
            <w:pPr>
              <w:jc w:val="both"/>
              <w:rPr>
                <w:sz w:val="20"/>
              </w:rPr>
            </w:pPr>
          </w:p>
        </w:tc>
        <w:tc>
          <w:tcPr>
            <w:tcW w:w="3006" w:type="dxa"/>
          </w:tcPr>
          <w:p w14:paraId="67F96A18" w14:textId="77777777" w:rsidR="00942C9A" w:rsidRPr="00BD7E5A" w:rsidRDefault="00942C9A" w:rsidP="006120DB">
            <w:pPr>
              <w:jc w:val="both"/>
              <w:rPr>
                <w:sz w:val="20"/>
              </w:rPr>
            </w:pPr>
          </w:p>
        </w:tc>
      </w:tr>
    </w:tbl>
    <w:p w14:paraId="3D855EF7" w14:textId="56CEBE05" w:rsidR="006120DB" w:rsidRPr="00BD7E5A" w:rsidRDefault="006120DB" w:rsidP="006120DB">
      <w:pPr>
        <w:jc w:val="both"/>
      </w:pPr>
    </w:p>
    <w:p w14:paraId="545C9BC2" w14:textId="77777777" w:rsidR="006120DB" w:rsidRPr="00BD7E5A" w:rsidRDefault="006120DB" w:rsidP="006120DB">
      <w:pPr>
        <w:spacing w:after="160" w:line="259" w:lineRule="auto"/>
        <w:jc w:val="both"/>
      </w:pPr>
      <w:r w:rsidRPr="00BD7E5A">
        <w:br w:type="page"/>
      </w:r>
    </w:p>
    <w:p w14:paraId="5D4FBB3B" w14:textId="77777777" w:rsidR="00942C9A" w:rsidRPr="00BD7E5A" w:rsidRDefault="00942C9A" w:rsidP="006120DB">
      <w:pPr>
        <w:jc w:val="both"/>
      </w:pPr>
    </w:p>
    <w:p w14:paraId="56F0B6D9" w14:textId="77777777" w:rsidR="007E0C0E" w:rsidRPr="00BD7E5A" w:rsidRDefault="007E0C0E" w:rsidP="006120DB">
      <w:pPr>
        <w:pStyle w:val="Heading1"/>
        <w:numPr>
          <w:ilvl w:val="1"/>
          <w:numId w:val="5"/>
        </w:numPr>
        <w:tabs>
          <w:tab w:val="clear" w:pos="720"/>
          <w:tab w:val="clear" w:pos="1134"/>
        </w:tabs>
        <w:spacing w:before="0" w:after="0" w:line="240" w:lineRule="auto"/>
        <w:ind w:left="0" w:firstLine="0"/>
        <w:jc w:val="both"/>
        <w:rPr>
          <w:caps w:val="0"/>
          <w:sz w:val="32"/>
          <w:szCs w:val="32"/>
          <w:u w:val="none"/>
        </w:rPr>
      </w:pPr>
      <w:bookmarkStart w:id="2" w:name="_Toc107659035"/>
      <w:bookmarkStart w:id="3" w:name="_Toc107735121"/>
      <w:bookmarkStart w:id="4" w:name="_Toc107735177"/>
      <w:bookmarkStart w:id="5" w:name="_Toc107813708"/>
      <w:bookmarkStart w:id="6" w:name="_Toc107813985"/>
      <w:bookmarkStart w:id="7" w:name="_Toc107815019"/>
      <w:bookmarkStart w:id="8" w:name="_Toc107817533"/>
      <w:bookmarkStart w:id="9" w:name="_Toc107820081"/>
      <w:bookmarkStart w:id="10" w:name="_Toc107820242"/>
      <w:bookmarkStart w:id="11" w:name="_Toc107820390"/>
      <w:bookmarkStart w:id="12" w:name="_Toc107820873"/>
      <w:bookmarkStart w:id="13" w:name="_Toc107823634"/>
      <w:bookmarkStart w:id="14" w:name="_Toc107827682"/>
      <w:bookmarkStart w:id="15" w:name="_Toc107828129"/>
      <w:bookmarkStart w:id="16" w:name="_Toc107842555"/>
      <w:bookmarkStart w:id="17" w:name="_Toc107843074"/>
      <w:bookmarkStart w:id="18" w:name="_Toc107845433"/>
      <w:bookmarkStart w:id="19" w:name="_Toc107845896"/>
      <w:bookmarkStart w:id="20" w:name="_Toc107846244"/>
      <w:bookmarkStart w:id="21" w:name="_Toc107846660"/>
      <w:bookmarkStart w:id="22" w:name="_Toc107892493"/>
      <w:bookmarkStart w:id="23" w:name="_Toc107893280"/>
      <w:bookmarkStart w:id="24" w:name="_Toc107911041"/>
      <w:bookmarkStart w:id="25" w:name="_Toc107911333"/>
      <w:bookmarkStart w:id="26" w:name="_Toc108251805"/>
      <w:bookmarkStart w:id="27" w:name="_Toc120353438"/>
      <w:bookmarkStart w:id="28" w:name="_Toc120369078"/>
      <w:bookmarkStart w:id="29" w:name="_Toc120421731"/>
      <w:bookmarkStart w:id="30" w:name="_Toc120421983"/>
      <w:bookmarkStart w:id="31" w:name="_Toc120422234"/>
      <w:bookmarkStart w:id="32" w:name="_Toc120422485"/>
      <w:bookmarkStart w:id="33" w:name="_Toc121057230"/>
      <w:bookmarkStart w:id="34" w:name="_Toc121057495"/>
      <w:bookmarkStart w:id="35" w:name="_Toc121109023"/>
      <w:bookmarkStart w:id="36" w:name="_Toc121110836"/>
      <w:r w:rsidRPr="00BD7E5A">
        <w:rPr>
          <w:caps w:val="0"/>
          <w:sz w:val="32"/>
          <w:szCs w:val="32"/>
          <w:u w:val="none"/>
        </w:rPr>
        <w:t>FAMILY FRIENDLY POLICIES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BA37939" w14:textId="77777777" w:rsidR="007E0C0E" w:rsidRPr="00BD7E5A" w:rsidRDefault="007E0C0E" w:rsidP="006120DB">
      <w:pPr>
        <w:jc w:val="both"/>
      </w:pPr>
    </w:p>
    <w:p w14:paraId="796E6A1A" w14:textId="77777777" w:rsidR="007E0C0E" w:rsidRPr="00BD7E5A" w:rsidRDefault="007E0C0E" w:rsidP="006120DB">
      <w:pPr>
        <w:jc w:val="both"/>
      </w:pPr>
      <w:r w:rsidRPr="00BD7E5A">
        <w:t>References to employees’ partners in the “Family Friendly” policies include civil partners registered in accordance with the Civil Partnership Act 2004. The “Family Friendly” policies have been updated in line with the Children’s and Family Act 2014. This includes the introduction of Shared Parental Leave and pay for babies due after 5 April 2015 (See section 2.3.5).  Please note: The Shared Parental Leave scheme replaces the Additional Paternity Leave Scheme. Also, whilst not part of any of the specific policies, partners are entitled to unpaid time off to attend up to 2 ante-natal appointments.</w:t>
      </w:r>
    </w:p>
    <w:p w14:paraId="1BE964F4" w14:textId="77777777" w:rsidR="007E0C0E" w:rsidRDefault="007E0C0E" w:rsidP="006120DB">
      <w:pPr>
        <w:jc w:val="both"/>
      </w:pPr>
    </w:p>
    <w:p w14:paraId="115FE5B7" w14:textId="216078FD" w:rsidR="00BD7E5A" w:rsidRPr="00BD7E5A" w:rsidRDefault="00BD7E5A" w:rsidP="00BD7E5A">
      <w:pPr>
        <w:rPr>
          <w:rFonts w:cs="Arial"/>
          <w:b/>
          <w:bCs/>
          <w:color w:val="000000"/>
        </w:rPr>
      </w:pPr>
      <w:r>
        <w:rPr>
          <w:rFonts w:cs="Arial"/>
          <w:b/>
          <w:bCs/>
          <w:color w:val="000000"/>
        </w:rPr>
        <w:t>SYSTEM ACCESS</w:t>
      </w:r>
    </w:p>
    <w:p w14:paraId="7210887F" w14:textId="77777777" w:rsidR="00AD7B47" w:rsidRDefault="00AD7B47" w:rsidP="00AD7B47">
      <w:pPr>
        <w:rPr>
          <w:rFonts w:cs="Arial"/>
          <w:color w:val="000000"/>
        </w:rPr>
      </w:pPr>
    </w:p>
    <w:p w14:paraId="253B78D9" w14:textId="7F516300" w:rsidR="00AD7B47" w:rsidRPr="00AD7B47" w:rsidRDefault="00AD7B47" w:rsidP="00AD7B47">
      <w:pPr>
        <w:rPr>
          <w:rFonts w:cs="Arial"/>
          <w:color w:val="000000"/>
        </w:rPr>
      </w:pPr>
      <w:r w:rsidRPr="00AD7B47">
        <w:rPr>
          <w:rFonts w:cs="Arial"/>
          <w:color w:val="000000"/>
        </w:rPr>
        <w:t>If the employee is away from work for any longer than 4 weeks, the manager needs to speak to HR about the ‘</w:t>
      </w:r>
      <w:r w:rsidRPr="00AD7B47">
        <w:rPr>
          <w:rFonts w:cs="Arial"/>
          <w:i/>
          <w:iCs/>
          <w:color w:val="000000"/>
        </w:rPr>
        <w:t>system access when on long term absence’</w:t>
      </w:r>
      <w:r w:rsidRPr="00AD7B47">
        <w:rPr>
          <w:rFonts w:cs="Arial"/>
          <w:color w:val="000000"/>
        </w:rPr>
        <w:t xml:space="preserve"> form so that access to systems can be considered and shared with ICT</w:t>
      </w:r>
      <w:r>
        <w:rPr>
          <w:rFonts w:cs="Arial"/>
          <w:color w:val="000000"/>
        </w:rPr>
        <w:t>.</w:t>
      </w:r>
    </w:p>
    <w:p w14:paraId="619FB900" w14:textId="77777777" w:rsidR="00AD7B47" w:rsidRDefault="00AD7B47" w:rsidP="005E3C08">
      <w:pPr>
        <w:rPr>
          <w:rFonts w:cs="Arial"/>
          <w:color w:val="000000"/>
        </w:rPr>
      </w:pPr>
    </w:p>
    <w:p w14:paraId="227E64CE" w14:textId="43AC3B97" w:rsidR="00AD7B47" w:rsidRPr="005E3C08" w:rsidRDefault="00BD7E5A" w:rsidP="005E3C08">
      <w:pPr>
        <w:rPr>
          <w:rFonts w:cs="Arial"/>
          <w:color w:val="000000"/>
        </w:rPr>
      </w:pPr>
      <w:r w:rsidRPr="005E3C08">
        <w:rPr>
          <w:rFonts w:cs="Arial"/>
          <w:color w:val="000000"/>
        </w:rPr>
        <w:t xml:space="preserve">Whilst on leave under these policies </w:t>
      </w:r>
      <w:r w:rsidR="005E3C08" w:rsidRPr="005E3C08">
        <w:rPr>
          <w:rFonts w:cs="Arial"/>
          <w:color w:val="000000"/>
        </w:rPr>
        <w:t xml:space="preserve">Employees are not to access SDC systems without legitimate reason and with line manager approval. Failure to do so may result in disciplinary action. </w:t>
      </w:r>
    </w:p>
    <w:p w14:paraId="45A564BC" w14:textId="6D1E2524" w:rsidR="00BD7E5A" w:rsidRPr="00BD7E5A" w:rsidRDefault="00BD7E5A" w:rsidP="005E3C08"/>
    <w:sectPr w:rsidR="00BD7E5A" w:rsidRPr="00BD7E5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201A59"/>
    <w:rsid w:val="0022158D"/>
    <w:rsid w:val="00352C7C"/>
    <w:rsid w:val="003A065A"/>
    <w:rsid w:val="003D5F2A"/>
    <w:rsid w:val="0043414E"/>
    <w:rsid w:val="005E3C08"/>
    <w:rsid w:val="0060337B"/>
    <w:rsid w:val="006120DB"/>
    <w:rsid w:val="00691330"/>
    <w:rsid w:val="007E0C0E"/>
    <w:rsid w:val="008701CC"/>
    <w:rsid w:val="008C59E3"/>
    <w:rsid w:val="00942C9A"/>
    <w:rsid w:val="0095698E"/>
    <w:rsid w:val="00A1675D"/>
    <w:rsid w:val="00A43F79"/>
    <w:rsid w:val="00A56618"/>
    <w:rsid w:val="00AD7B47"/>
    <w:rsid w:val="00B04120"/>
    <w:rsid w:val="00B26E06"/>
    <w:rsid w:val="00BD7E5A"/>
    <w:rsid w:val="00C42E5B"/>
    <w:rsid w:val="00C86FC5"/>
    <w:rsid w:val="00CE760C"/>
    <w:rsid w:val="00D707E7"/>
    <w:rsid w:val="00D72875"/>
    <w:rsid w:val="00D75883"/>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3</cp:revision>
  <dcterms:created xsi:type="dcterms:W3CDTF">2025-06-18T15:16:00Z</dcterms:created>
  <dcterms:modified xsi:type="dcterms:W3CDTF">2025-06-27T14:32:00Z</dcterms:modified>
</cp:coreProperties>
</file>