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748"/>
          </w:tblGrid>
          <w:tr w:rsidR="00F12BCD" w:rsidRPr="00F12BCD" w14:paraId="50945C2F" w14:textId="77777777" w:rsidTr="00FF49D0">
            <w:tc>
              <w:tcPr>
                <w:tcW w:w="0" w:type="auto"/>
              </w:tcPr>
              <w:p w14:paraId="4BBDEF5B" w14:textId="194B3053" w:rsidR="00F12BCD" w:rsidRPr="00F42AA8" w:rsidRDefault="001371F3"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Consultation Arrangements</w:t>
                </w:r>
              </w:p>
            </w:tc>
          </w:tr>
          <w:tr w:rsidR="00F12BCD" w:rsidRPr="00F12BCD" w14:paraId="58F9EC87" w14:textId="77777777" w:rsidTr="00FF49D0">
            <w:tc>
              <w:tcPr>
                <w:tcW w:w="0" w:type="auto"/>
              </w:tcPr>
              <w:p w14:paraId="66A16704" w14:textId="5808D836" w:rsidR="00F12BCD" w:rsidRPr="0038752B" w:rsidRDefault="001371F3" w:rsidP="00FF49D0">
                <w:pPr>
                  <w:pStyle w:val="NoSpacing"/>
                  <w:rPr>
                    <w:rFonts w:ascii="Arial" w:hAnsi="Arial" w:cs="Arial"/>
                    <w:sz w:val="40"/>
                    <w:szCs w:val="40"/>
                  </w:rPr>
                </w:pPr>
                <w:r>
                  <w:rPr>
                    <w:rFonts w:ascii="Arial" w:hAnsi="Arial" w:cs="Arial"/>
                    <w:color w:val="FFFFFF" w:themeColor="background1"/>
                    <w:sz w:val="32"/>
                    <w:szCs w:val="40"/>
                  </w:rPr>
                  <w:t>October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1371F3"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6400193B" w14:textId="3864FA17" w:rsidR="001371F3" w:rsidRPr="001371F3" w:rsidRDefault="001371F3" w:rsidP="001371F3">
      <w:pPr>
        <w:pStyle w:val="Heading2"/>
        <w:numPr>
          <w:ilvl w:val="0"/>
          <w:numId w:val="0"/>
        </w:numPr>
        <w:spacing w:before="0" w:after="0"/>
        <w:rPr>
          <w:smallCaps/>
        </w:rPr>
      </w:pPr>
      <w:r w:rsidRPr="00FF28CE">
        <w:rPr>
          <w:smallCaps/>
        </w:rPr>
        <w:lastRenderedPageBreak/>
        <w:t>CONSULTATION POLICY STATEMENT</w:t>
      </w:r>
    </w:p>
    <w:p w14:paraId="6A39E0E8" w14:textId="14DB1235" w:rsidR="001371F3" w:rsidRPr="00FF28CE" w:rsidRDefault="001371F3" w:rsidP="005A5FB1">
      <w:pPr>
        <w:jc w:val="both"/>
        <w:rPr>
          <w:rFonts w:cs="Arial"/>
        </w:rPr>
      </w:pPr>
      <w:r w:rsidRPr="00FF28CE">
        <w:rPr>
          <w:rFonts w:cs="Arial"/>
        </w:rPr>
        <w:t xml:space="preserve">The Council recognises the importance of consulting with its employees and sharing appropriate information with them.  Effective consultation is seen not just as a statutory obligation in some circumstances, but also as a positive contribution to good working relationships.  </w:t>
      </w:r>
    </w:p>
    <w:p w14:paraId="49761400" w14:textId="77777777" w:rsidR="001371F3" w:rsidRPr="00FF28CE" w:rsidRDefault="001371F3" w:rsidP="005A5FB1">
      <w:pPr>
        <w:jc w:val="both"/>
        <w:rPr>
          <w:color w:val="FF0000"/>
        </w:rPr>
      </w:pPr>
      <w:r w:rsidRPr="00FF28CE">
        <w:t>This Council, as your employer, supports the system of collective bargaining in every way and believes in the principle of solving industrial relations problems by discussion and agreement.  For practical purposes, this can only be conducted by representatives of the employers and of the employees.  If collective bargaining of this kind is to continue and improve for the benefit of both, it is essential that the employees’ organisations should be fully represented.  Your Council is associated with other local authorities represented on the National and Provincial Councils dealing with Local Government Services.  It is equally sensible for you, to be in membership of a trade union representing you on the appropriate negotiating body, and you are encouraged so to do.  You have the right to join a train union and to take part in its activities including the holding and discharge of elective and honorary offices within your union organisation.</w:t>
      </w:r>
    </w:p>
    <w:p w14:paraId="51EA172B" w14:textId="77777777" w:rsidR="001371F3" w:rsidRPr="00FF28CE" w:rsidRDefault="001371F3" w:rsidP="005A5FB1">
      <w:pPr>
        <w:jc w:val="both"/>
        <w:rPr>
          <w:rFonts w:cs="Arial"/>
        </w:rPr>
      </w:pPr>
    </w:p>
    <w:p w14:paraId="1E9BE56A" w14:textId="33564A87" w:rsidR="001371F3" w:rsidRPr="001371F3" w:rsidRDefault="001371F3" w:rsidP="001371F3">
      <w:pPr>
        <w:pStyle w:val="Heading3"/>
        <w:numPr>
          <w:ilvl w:val="0"/>
          <w:numId w:val="0"/>
        </w:numPr>
        <w:spacing w:before="0" w:after="0" w:line="240" w:lineRule="auto"/>
        <w:rPr>
          <w:smallCaps/>
        </w:rPr>
      </w:pPr>
      <w:bookmarkStart w:id="0" w:name="_Toc107828300"/>
      <w:bookmarkStart w:id="1" w:name="_Toc107842724"/>
      <w:bookmarkStart w:id="2" w:name="_Toc107843232"/>
      <w:bookmarkStart w:id="3" w:name="_Toc107845614"/>
      <w:bookmarkStart w:id="4" w:name="_Toc107846077"/>
      <w:bookmarkStart w:id="5" w:name="_Toc107846421"/>
      <w:bookmarkStart w:id="6" w:name="_Toc107846833"/>
      <w:bookmarkStart w:id="7" w:name="_Toc107892674"/>
      <w:bookmarkStart w:id="8" w:name="_Toc107893461"/>
      <w:bookmarkStart w:id="9" w:name="_Toc107911236"/>
      <w:bookmarkStart w:id="10" w:name="_Toc107911527"/>
      <w:bookmarkStart w:id="11" w:name="_Toc108251999"/>
      <w:bookmarkStart w:id="12" w:name="_Toc120353635"/>
      <w:bookmarkStart w:id="13" w:name="_Toc120369260"/>
      <w:bookmarkStart w:id="14" w:name="_Toc120421925"/>
      <w:bookmarkStart w:id="15" w:name="_Toc120422176"/>
      <w:bookmarkStart w:id="16" w:name="_Toc120422427"/>
      <w:bookmarkStart w:id="17" w:name="_Toc120422678"/>
      <w:bookmarkStart w:id="18" w:name="_Toc121057435"/>
      <w:bookmarkStart w:id="19" w:name="_Toc121057700"/>
      <w:bookmarkStart w:id="20" w:name="_Toc121109216"/>
      <w:bookmarkStart w:id="21" w:name="_Toc121111029"/>
      <w:r w:rsidRPr="00FF28CE">
        <w:rPr>
          <w:smallCaps/>
        </w:rPr>
        <w:t>GUIDELINES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5DBCE6C0" w14:textId="77777777" w:rsidR="001371F3" w:rsidRDefault="001371F3" w:rsidP="005A5FB1">
      <w:pPr>
        <w:pStyle w:val="ListNumber"/>
        <w:numPr>
          <w:ilvl w:val="0"/>
          <w:numId w:val="0"/>
        </w:numPr>
        <w:spacing w:before="0" w:after="0" w:line="240" w:lineRule="auto"/>
        <w:jc w:val="left"/>
      </w:pPr>
      <w:r w:rsidRPr="00FF28CE">
        <w:t>The scope and emphasis of consultation depends on the nature of the matters under consideration.  It will be necessary for views to be formed and expressed on all matters of concern to management and employees.  Where there are problems requiring discussion, consultation involves seeking mutually acceptable solutions through a genuine exchange of views and information.</w:t>
      </w:r>
    </w:p>
    <w:p w14:paraId="32ED4C63" w14:textId="77777777" w:rsidR="001371F3" w:rsidRPr="00FF28CE" w:rsidRDefault="001371F3" w:rsidP="005A5FB1">
      <w:pPr>
        <w:pStyle w:val="ListNumber"/>
        <w:numPr>
          <w:ilvl w:val="0"/>
          <w:numId w:val="0"/>
        </w:numPr>
        <w:spacing w:before="0" w:after="0" w:line="240" w:lineRule="auto"/>
        <w:jc w:val="left"/>
        <w:rPr>
          <w:rFonts w:cs="Arial"/>
        </w:rPr>
      </w:pPr>
    </w:p>
    <w:p w14:paraId="54983660" w14:textId="77777777" w:rsidR="001371F3" w:rsidRDefault="001371F3" w:rsidP="005A5FB1">
      <w:pPr>
        <w:pStyle w:val="ListNumber"/>
        <w:numPr>
          <w:ilvl w:val="0"/>
          <w:numId w:val="0"/>
        </w:numPr>
        <w:spacing w:before="0" w:after="0" w:line="240" w:lineRule="auto"/>
      </w:pPr>
      <w:r w:rsidRPr="00FF28CE">
        <w:t>The need for consultation is particularly important in respect of all matters which have, or may have implications for the employment, pay, terms and conditions,</w:t>
      </w:r>
      <w:r>
        <w:t xml:space="preserve"> welfare or work of employees.</w:t>
      </w:r>
    </w:p>
    <w:p w14:paraId="6E6AD47E" w14:textId="77777777" w:rsidR="001371F3" w:rsidRPr="00FF28CE" w:rsidRDefault="001371F3" w:rsidP="005A5FB1">
      <w:pPr>
        <w:pStyle w:val="ListNumber"/>
        <w:numPr>
          <w:ilvl w:val="0"/>
          <w:numId w:val="0"/>
        </w:numPr>
        <w:spacing w:before="0" w:after="0" w:line="240" w:lineRule="auto"/>
      </w:pPr>
    </w:p>
    <w:p w14:paraId="1366DAE4" w14:textId="77777777" w:rsidR="001371F3" w:rsidRDefault="001371F3" w:rsidP="005A5FB1">
      <w:pPr>
        <w:pStyle w:val="ListNumber"/>
        <w:numPr>
          <w:ilvl w:val="0"/>
          <w:numId w:val="0"/>
        </w:numPr>
        <w:spacing w:before="0" w:after="0" w:line="240" w:lineRule="auto"/>
      </w:pPr>
      <w:r w:rsidRPr="00FF28CE">
        <w:t>In cases such as redundancy for example along with others, there is a statutory requirement to consult, which is concerned with avoiding dismissals, reducing dismissals, or mitigating the consequences of dismissal.</w:t>
      </w:r>
    </w:p>
    <w:p w14:paraId="6BE80CB4" w14:textId="77777777" w:rsidR="001371F3" w:rsidRPr="00FF28CE" w:rsidRDefault="001371F3" w:rsidP="005A5FB1">
      <w:pPr>
        <w:pStyle w:val="ListNumber"/>
        <w:numPr>
          <w:ilvl w:val="0"/>
          <w:numId w:val="0"/>
        </w:numPr>
        <w:spacing w:before="0" w:after="0" w:line="240" w:lineRule="auto"/>
        <w:rPr>
          <w:rFonts w:cs="Arial"/>
        </w:rPr>
      </w:pPr>
    </w:p>
    <w:p w14:paraId="66111583" w14:textId="1075FDA1" w:rsidR="001371F3" w:rsidRPr="001371F3" w:rsidRDefault="001371F3" w:rsidP="001371F3">
      <w:pPr>
        <w:pStyle w:val="Heading3"/>
        <w:numPr>
          <w:ilvl w:val="0"/>
          <w:numId w:val="0"/>
        </w:numPr>
        <w:spacing w:before="0" w:after="0" w:line="240" w:lineRule="auto"/>
        <w:rPr>
          <w:smallCaps/>
        </w:rPr>
      </w:pPr>
      <w:bookmarkStart w:id="22" w:name="_Toc107828301"/>
      <w:bookmarkStart w:id="23" w:name="_Toc107842725"/>
      <w:bookmarkStart w:id="24" w:name="_Toc107843233"/>
      <w:bookmarkStart w:id="25" w:name="_Toc107845615"/>
      <w:bookmarkStart w:id="26" w:name="_Toc107846078"/>
      <w:bookmarkStart w:id="27" w:name="_Toc107846422"/>
      <w:bookmarkStart w:id="28" w:name="_Toc107846834"/>
      <w:bookmarkStart w:id="29" w:name="_Toc107892675"/>
      <w:bookmarkStart w:id="30" w:name="_Toc107893462"/>
      <w:bookmarkStart w:id="31" w:name="_Toc107911237"/>
      <w:bookmarkStart w:id="32" w:name="_Toc107911528"/>
      <w:bookmarkStart w:id="33" w:name="_Toc108252000"/>
      <w:bookmarkStart w:id="34" w:name="_Toc120353636"/>
      <w:bookmarkStart w:id="35" w:name="_Toc120369261"/>
      <w:bookmarkStart w:id="36" w:name="_Toc120421926"/>
      <w:bookmarkStart w:id="37" w:name="_Toc120422177"/>
      <w:bookmarkStart w:id="38" w:name="_Toc120422428"/>
      <w:bookmarkStart w:id="39" w:name="_Toc120422679"/>
      <w:bookmarkStart w:id="40" w:name="_Toc121057436"/>
      <w:bookmarkStart w:id="41" w:name="_Toc121057701"/>
      <w:bookmarkStart w:id="42" w:name="_Toc121109217"/>
      <w:bookmarkStart w:id="43" w:name="_Toc121111030"/>
      <w:r w:rsidRPr="00FF28CE">
        <w:rPr>
          <w:smallCaps/>
        </w:rPr>
        <w:t>CONSULTATIVE PROCESS</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38733322" w14:textId="77777777" w:rsidR="001371F3" w:rsidRDefault="001371F3" w:rsidP="005A5FB1">
      <w:pPr>
        <w:pStyle w:val="ListNumber"/>
        <w:numPr>
          <w:ilvl w:val="0"/>
          <w:numId w:val="0"/>
        </w:numPr>
        <w:spacing w:before="0" w:after="0" w:line="240" w:lineRule="auto"/>
      </w:pPr>
      <w:r w:rsidRPr="00FF28CE">
        <w:t>Although the Council will inform all employees individually of proposed chang</w:t>
      </w:r>
      <w:r>
        <w:t>e</w:t>
      </w:r>
      <w:r w:rsidRPr="00FF28CE">
        <w:t xml:space="preserve">s, it believes it will be beneficial to have a consultative process that can </w:t>
      </w:r>
      <w:proofErr w:type="gramStart"/>
      <w:r w:rsidRPr="00FF28CE">
        <w:t>effect</w:t>
      </w:r>
      <w:proofErr w:type="gramEnd"/>
      <w:r w:rsidRPr="00FF28CE">
        <w:t xml:space="preserve"> a dialogue between management and employees.</w:t>
      </w:r>
    </w:p>
    <w:p w14:paraId="367D7273" w14:textId="77777777" w:rsidR="001371F3" w:rsidRPr="00FF28CE" w:rsidRDefault="001371F3" w:rsidP="005A5FB1">
      <w:pPr>
        <w:pStyle w:val="ListNumber"/>
        <w:numPr>
          <w:ilvl w:val="0"/>
          <w:numId w:val="0"/>
        </w:numPr>
        <w:spacing w:before="0" w:after="0" w:line="240" w:lineRule="auto"/>
      </w:pPr>
    </w:p>
    <w:p w14:paraId="059C6A1E" w14:textId="77777777" w:rsidR="001371F3" w:rsidRDefault="001371F3" w:rsidP="005A5FB1">
      <w:pPr>
        <w:pStyle w:val="ListNumber"/>
        <w:numPr>
          <w:ilvl w:val="0"/>
          <w:numId w:val="0"/>
        </w:numPr>
        <w:spacing w:before="0" w:after="0" w:line="240" w:lineRule="auto"/>
      </w:pPr>
      <w:r w:rsidRPr="00FF28CE">
        <w:t xml:space="preserve">Quarterly consultative meetings will be scheduled between the Unison Regional Officer, the Chief Executive and the </w:t>
      </w:r>
      <w:r>
        <w:t>Director</w:t>
      </w:r>
      <w:r w:rsidRPr="00FF28CE">
        <w:t xml:space="preserve"> of </w:t>
      </w:r>
      <w:r>
        <w:t xml:space="preserve">Tenant and </w:t>
      </w:r>
      <w:r w:rsidRPr="00FF28CE">
        <w:t>Corporate</w:t>
      </w:r>
      <w:r>
        <w:t xml:space="preserve"> Services</w:t>
      </w:r>
      <w:r w:rsidRPr="00FF28CE">
        <w:t>.  Similar meetings will be held between local branch representatives and Human Resources.  Additional meetings may be requested by any party should the need arise.  For further information, refer to the Trade Union Recognition and Facilities Agreement (copy available from Human Resources).</w:t>
      </w:r>
    </w:p>
    <w:p w14:paraId="0853CEFC" w14:textId="77777777" w:rsidR="001371F3" w:rsidRDefault="001371F3" w:rsidP="005A5FB1">
      <w:pPr>
        <w:pStyle w:val="ListNumber"/>
        <w:numPr>
          <w:ilvl w:val="0"/>
          <w:numId w:val="0"/>
        </w:numPr>
        <w:spacing w:before="0" w:after="0" w:line="240" w:lineRule="auto"/>
      </w:pPr>
    </w:p>
    <w:p w14:paraId="16E0FA7B" w14:textId="77777777" w:rsidR="001371F3" w:rsidRDefault="001371F3" w:rsidP="005A5FB1">
      <w:pPr>
        <w:pStyle w:val="ListNumber"/>
        <w:numPr>
          <w:ilvl w:val="0"/>
          <w:numId w:val="0"/>
        </w:numPr>
        <w:spacing w:before="0" w:after="0" w:line="240" w:lineRule="auto"/>
      </w:pPr>
    </w:p>
    <w:p w14:paraId="2BF79FCC" w14:textId="77777777" w:rsidR="001371F3" w:rsidRDefault="001371F3" w:rsidP="005A5FB1">
      <w:pPr>
        <w:pStyle w:val="ListNumber"/>
        <w:numPr>
          <w:ilvl w:val="0"/>
          <w:numId w:val="0"/>
        </w:numPr>
        <w:spacing w:before="0" w:after="0" w:line="240" w:lineRule="auto"/>
      </w:pPr>
    </w:p>
    <w:p w14:paraId="613AE25F" w14:textId="77777777" w:rsidR="001371F3" w:rsidRDefault="001371F3" w:rsidP="005A5FB1">
      <w:pPr>
        <w:pStyle w:val="ListNumber"/>
        <w:numPr>
          <w:ilvl w:val="0"/>
          <w:numId w:val="0"/>
        </w:numPr>
        <w:spacing w:before="0" w:after="0" w:line="240" w:lineRule="auto"/>
      </w:pPr>
    </w:p>
    <w:p w14:paraId="6AEB3498" w14:textId="77777777" w:rsidR="001371F3" w:rsidRDefault="001371F3" w:rsidP="005A5FB1">
      <w:pPr>
        <w:pStyle w:val="ListNumber"/>
        <w:numPr>
          <w:ilvl w:val="0"/>
          <w:numId w:val="0"/>
        </w:numPr>
        <w:spacing w:before="0" w:after="0" w:line="240" w:lineRule="auto"/>
      </w:pPr>
    </w:p>
    <w:p w14:paraId="26A2AEDA" w14:textId="77777777" w:rsidR="001371F3" w:rsidRDefault="001371F3" w:rsidP="005A5FB1">
      <w:pPr>
        <w:pStyle w:val="ListNumber"/>
        <w:numPr>
          <w:ilvl w:val="0"/>
          <w:numId w:val="0"/>
        </w:numPr>
        <w:spacing w:before="0" w:after="0" w:line="240" w:lineRule="auto"/>
      </w:pPr>
    </w:p>
    <w:p w14:paraId="7E6C3B1A" w14:textId="77777777" w:rsidR="001371F3" w:rsidRDefault="001371F3" w:rsidP="005A5FB1">
      <w:pPr>
        <w:pStyle w:val="ListNumber"/>
        <w:numPr>
          <w:ilvl w:val="0"/>
          <w:numId w:val="0"/>
        </w:numPr>
        <w:spacing w:before="0" w:after="0" w:line="240" w:lineRule="auto"/>
      </w:pPr>
    </w:p>
    <w:p w14:paraId="218E18F4" w14:textId="77777777" w:rsidR="001371F3" w:rsidRDefault="001371F3" w:rsidP="005A5FB1">
      <w:pPr>
        <w:pStyle w:val="ListNumber"/>
        <w:numPr>
          <w:ilvl w:val="0"/>
          <w:numId w:val="0"/>
        </w:numPr>
        <w:spacing w:before="0" w:after="0" w:line="240" w:lineRule="auto"/>
      </w:pPr>
    </w:p>
    <w:p w14:paraId="76FB5E2D" w14:textId="77777777" w:rsidR="001371F3" w:rsidRDefault="001371F3" w:rsidP="005A5FB1">
      <w:pPr>
        <w:pStyle w:val="ListNumber"/>
        <w:numPr>
          <w:ilvl w:val="0"/>
          <w:numId w:val="0"/>
        </w:numPr>
        <w:spacing w:before="0" w:after="0" w:line="240" w:lineRule="auto"/>
      </w:pPr>
    </w:p>
    <w:p w14:paraId="7FCC37D5" w14:textId="77777777" w:rsidR="001371F3" w:rsidRPr="00FF28CE" w:rsidRDefault="001371F3" w:rsidP="005A5FB1">
      <w:pPr>
        <w:pStyle w:val="ListNumber"/>
        <w:numPr>
          <w:ilvl w:val="0"/>
          <w:numId w:val="0"/>
        </w:numPr>
        <w:spacing w:before="0" w:after="0" w:line="240" w:lineRule="auto"/>
      </w:pPr>
    </w:p>
    <w:tbl>
      <w:tblPr>
        <w:tblStyle w:val="TableGrid"/>
        <w:tblW w:w="0" w:type="auto"/>
        <w:tblLook w:val="04A0" w:firstRow="1" w:lastRow="0" w:firstColumn="1" w:lastColumn="0" w:noHBand="0" w:noVBand="1"/>
      </w:tblPr>
      <w:tblGrid>
        <w:gridCol w:w="3005"/>
        <w:gridCol w:w="3005"/>
        <w:gridCol w:w="3006"/>
      </w:tblGrid>
      <w:tr w:rsidR="001371F3" w14:paraId="3A85BEC1" w14:textId="77777777" w:rsidTr="005A5FB1">
        <w:tc>
          <w:tcPr>
            <w:tcW w:w="9016" w:type="dxa"/>
            <w:gridSpan w:val="3"/>
            <w:shd w:val="clear" w:color="auto" w:fill="D9D9D9" w:themeFill="background1" w:themeFillShade="D9"/>
          </w:tcPr>
          <w:p w14:paraId="00C5ACE0" w14:textId="77777777" w:rsidR="001371F3" w:rsidRDefault="001371F3" w:rsidP="005A5FB1">
            <w:r>
              <w:rPr>
                <w:b/>
              </w:rPr>
              <w:lastRenderedPageBreak/>
              <w:t>Document Responsibility</w:t>
            </w:r>
          </w:p>
        </w:tc>
      </w:tr>
      <w:tr w:rsidR="001371F3" w14:paraId="5EDC319D" w14:textId="77777777" w:rsidTr="005A5FB1">
        <w:tc>
          <w:tcPr>
            <w:tcW w:w="3005" w:type="dxa"/>
          </w:tcPr>
          <w:p w14:paraId="37F3C07E" w14:textId="77777777" w:rsidR="001371F3" w:rsidRDefault="001371F3" w:rsidP="005A5FB1">
            <w:r>
              <w:rPr>
                <w:b/>
                <w:sz w:val="20"/>
                <w:szCs w:val="20"/>
              </w:rPr>
              <w:t>Name</w:t>
            </w:r>
          </w:p>
        </w:tc>
        <w:tc>
          <w:tcPr>
            <w:tcW w:w="3005" w:type="dxa"/>
          </w:tcPr>
          <w:p w14:paraId="1D2C6091" w14:textId="77777777" w:rsidR="001371F3" w:rsidRDefault="001371F3" w:rsidP="005A5FB1">
            <w:r>
              <w:rPr>
                <w:b/>
                <w:sz w:val="20"/>
                <w:szCs w:val="20"/>
              </w:rPr>
              <w:t>Document title</w:t>
            </w:r>
          </w:p>
        </w:tc>
        <w:tc>
          <w:tcPr>
            <w:tcW w:w="3006" w:type="dxa"/>
          </w:tcPr>
          <w:p w14:paraId="4A815665" w14:textId="77777777" w:rsidR="001371F3" w:rsidRDefault="001371F3" w:rsidP="005A5FB1">
            <w:r>
              <w:rPr>
                <w:b/>
                <w:sz w:val="20"/>
                <w:szCs w:val="20"/>
              </w:rPr>
              <w:t>Service</w:t>
            </w:r>
          </w:p>
        </w:tc>
      </w:tr>
      <w:tr w:rsidR="001371F3" w14:paraId="6DE8B2E4" w14:textId="77777777" w:rsidTr="005A5FB1">
        <w:tc>
          <w:tcPr>
            <w:tcW w:w="3005" w:type="dxa"/>
          </w:tcPr>
          <w:p w14:paraId="40683478" w14:textId="77777777" w:rsidR="001371F3" w:rsidRDefault="001371F3" w:rsidP="005A5FB1">
            <w:pPr>
              <w:rPr>
                <w:sz w:val="20"/>
              </w:rPr>
            </w:pPr>
          </w:p>
        </w:tc>
        <w:tc>
          <w:tcPr>
            <w:tcW w:w="3005" w:type="dxa"/>
          </w:tcPr>
          <w:p w14:paraId="78B1B0AA" w14:textId="64A53B05" w:rsidR="001371F3" w:rsidRDefault="001371F3" w:rsidP="005A5FB1">
            <w:pPr>
              <w:rPr>
                <w:sz w:val="20"/>
              </w:rPr>
            </w:pPr>
            <w:r>
              <w:rPr>
                <w:sz w:val="20"/>
              </w:rPr>
              <w:t>Consultation Policy Statement</w:t>
            </w:r>
          </w:p>
        </w:tc>
        <w:tc>
          <w:tcPr>
            <w:tcW w:w="3006" w:type="dxa"/>
          </w:tcPr>
          <w:p w14:paraId="53D35820" w14:textId="77777777" w:rsidR="001371F3" w:rsidRDefault="001371F3" w:rsidP="005A5FB1">
            <w:pPr>
              <w:rPr>
                <w:sz w:val="20"/>
              </w:rPr>
            </w:pPr>
            <w:r>
              <w:rPr>
                <w:sz w:val="20"/>
              </w:rPr>
              <w:t>Human Resources</w:t>
            </w:r>
          </w:p>
        </w:tc>
      </w:tr>
    </w:tbl>
    <w:p w14:paraId="1323CAEB" w14:textId="77777777" w:rsidR="001371F3" w:rsidRDefault="001371F3" w:rsidP="001371F3"/>
    <w:tbl>
      <w:tblPr>
        <w:tblStyle w:val="TableGrid"/>
        <w:tblW w:w="0" w:type="auto"/>
        <w:tblLook w:val="04A0" w:firstRow="1" w:lastRow="0" w:firstColumn="1" w:lastColumn="0" w:noHBand="0" w:noVBand="1"/>
      </w:tblPr>
      <w:tblGrid>
        <w:gridCol w:w="2250"/>
        <w:gridCol w:w="2254"/>
        <w:gridCol w:w="2252"/>
        <w:gridCol w:w="2260"/>
      </w:tblGrid>
      <w:tr w:rsidR="001371F3" w14:paraId="4313E0EA" w14:textId="77777777" w:rsidTr="005A5FB1">
        <w:tc>
          <w:tcPr>
            <w:tcW w:w="9016" w:type="dxa"/>
            <w:gridSpan w:val="4"/>
            <w:shd w:val="pct12" w:color="auto" w:fill="auto"/>
          </w:tcPr>
          <w:p w14:paraId="5F2C5709" w14:textId="77777777" w:rsidR="001371F3" w:rsidRDefault="001371F3" w:rsidP="005A5FB1">
            <w:r>
              <w:rPr>
                <w:b/>
              </w:rPr>
              <w:t xml:space="preserve">Document Version Control </w:t>
            </w:r>
          </w:p>
        </w:tc>
      </w:tr>
      <w:tr w:rsidR="001371F3" w14:paraId="3159EE72" w14:textId="77777777" w:rsidTr="005A5FB1">
        <w:tc>
          <w:tcPr>
            <w:tcW w:w="2250" w:type="dxa"/>
          </w:tcPr>
          <w:p w14:paraId="6CA85961" w14:textId="77777777" w:rsidR="001371F3" w:rsidRPr="00C870B4" w:rsidRDefault="001371F3" w:rsidP="005A5FB1">
            <w:pPr>
              <w:rPr>
                <w:b/>
                <w:sz w:val="20"/>
                <w:szCs w:val="20"/>
              </w:rPr>
            </w:pPr>
            <w:r w:rsidRPr="00C870B4">
              <w:rPr>
                <w:b/>
                <w:sz w:val="20"/>
                <w:szCs w:val="20"/>
              </w:rPr>
              <w:t>Date</w:t>
            </w:r>
          </w:p>
        </w:tc>
        <w:tc>
          <w:tcPr>
            <w:tcW w:w="2254" w:type="dxa"/>
          </w:tcPr>
          <w:p w14:paraId="1179DF6B" w14:textId="77777777" w:rsidR="001371F3" w:rsidRPr="00C870B4" w:rsidRDefault="001371F3" w:rsidP="005A5FB1">
            <w:pPr>
              <w:rPr>
                <w:b/>
                <w:sz w:val="20"/>
                <w:szCs w:val="20"/>
              </w:rPr>
            </w:pPr>
            <w:r w:rsidRPr="00C870B4">
              <w:rPr>
                <w:b/>
                <w:sz w:val="20"/>
                <w:szCs w:val="20"/>
              </w:rPr>
              <w:t>Version</w:t>
            </w:r>
          </w:p>
        </w:tc>
        <w:tc>
          <w:tcPr>
            <w:tcW w:w="2252" w:type="dxa"/>
          </w:tcPr>
          <w:p w14:paraId="0B7CC50B" w14:textId="77777777" w:rsidR="001371F3" w:rsidRPr="00C870B4" w:rsidRDefault="001371F3" w:rsidP="005A5FB1">
            <w:pPr>
              <w:rPr>
                <w:b/>
                <w:sz w:val="20"/>
                <w:szCs w:val="20"/>
              </w:rPr>
            </w:pPr>
            <w:r w:rsidRPr="00C870B4">
              <w:rPr>
                <w:b/>
                <w:sz w:val="20"/>
                <w:szCs w:val="20"/>
              </w:rPr>
              <w:t>Issued by</w:t>
            </w:r>
          </w:p>
        </w:tc>
        <w:tc>
          <w:tcPr>
            <w:tcW w:w="2260" w:type="dxa"/>
          </w:tcPr>
          <w:p w14:paraId="4CA0012D" w14:textId="77777777" w:rsidR="001371F3" w:rsidRPr="00C870B4" w:rsidRDefault="001371F3" w:rsidP="005A5FB1">
            <w:pPr>
              <w:rPr>
                <w:b/>
                <w:sz w:val="20"/>
                <w:szCs w:val="20"/>
              </w:rPr>
            </w:pPr>
            <w:r w:rsidRPr="00C870B4">
              <w:rPr>
                <w:b/>
                <w:sz w:val="20"/>
                <w:szCs w:val="20"/>
              </w:rPr>
              <w:t>Summary of changes</w:t>
            </w:r>
          </w:p>
        </w:tc>
      </w:tr>
      <w:tr w:rsidR="001371F3" w14:paraId="005FACDE" w14:textId="77777777" w:rsidTr="005A5FB1">
        <w:tc>
          <w:tcPr>
            <w:tcW w:w="2250" w:type="dxa"/>
          </w:tcPr>
          <w:p w14:paraId="621D4FBF" w14:textId="722B34F2" w:rsidR="001371F3" w:rsidRPr="00C870B4" w:rsidRDefault="001371F3" w:rsidP="005A5FB1">
            <w:pPr>
              <w:rPr>
                <w:sz w:val="20"/>
              </w:rPr>
            </w:pPr>
            <w:r>
              <w:rPr>
                <w:sz w:val="20"/>
              </w:rPr>
              <w:t>October 2017</w:t>
            </w:r>
          </w:p>
        </w:tc>
        <w:tc>
          <w:tcPr>
            <w:tcW w:w="2254" w:type="dxa"/>
          </w:tcPr>
          <w:p w14:paraId="19894568" w14:textId="77777777" w:rsidR="001371F3" w:rsidRPr="00C870B4" w:rsidRDefault="001371F3" w:rsidP="005A5FB1">
            <w:pPr>
              <w:rPr>
                <w:sz w:val="20"/>
              </w:rPr>
            </w:pPr>
          </w:p>
        </w:tc>
        <w:tc>
          <w:tcPr>
            <w:tcW w:w="2252" w:type="dxa"/>
          </w:tcPr>
          <w:p w14:paraId="4238534A" w14:textId="77777777" w:rsidR="001371F3" w:rsidRPr="00C870B4" w:rsidRDefault="001371F3" w:rsidP="005A5FB1">
            <w:pPr>
              <w:rPr>
                <w:sz w:val="20"/>
              </w:rPr>
            </w:pPr>
          </w:p>
        </w:tc>
        <w:tc>
          <w:tcPr>
            <w:tcW w:w="2260" w:type="dxa"/>
          </w:tcPr>
          <w:p w14:paraId="05E013AE" w14:textId="77777777" w:rsidR="001371F3" w:rsidRPr="00C870B4" w:rsidRDefault="001371F3" w:rsidP="005A5FB1">
            <w:pPr>
              <w:rPr>
                <w:sz w:val="20"/>
              </w:rPr>
            </w:pPr>
          </w:p>
        </w:tc>
      </w:tr>
    </w:tbl>
    <w:p w14:paraId="71776C07" w14:textId="77777777" w:rsidR="001371F3" w:rsidRDefault="001371F3" w:rsidP="001371F3"/>
    <w:tbl>
      <w:tblPr>
        <w:tblStyle w:val="TableGrid"/>
        <w:tblW w:w="0" w:type="auto"/>
        <w:tblLook w:val="04A0" w:firstRow="1" w:lastRow="0" w:firstColumn="1" w:lastColumn="0" w:noHBand="0" w:noVBand="1"/>
      </w:tblPr>
      <w:tblGrid>
        <w:gridCol w:w="2250"/>
        <w:gridCol w:w="2250"/>
        <w:gridCol w:w="2259"/>
        <w:gridCol w:w="2257"/>
      </w:tblGrid>
      <w:tr w:rsidR="001371F3" w14:paraId="5B85BC31" w14:textId="77777777" w:rsidTr="005A5FB1">
        <w:tc>
          <w:tcPr>
            <w:tcW w:w="9016" w:type="dxa"/>
            <w:gridSpan w:val="4"/>
            <w:shd w:val="pct12" w:color="auto" w:fill="auto"/>
          </w:tcPr>
          <w:p w14:paraId="0D784F45" w14:textId="77777777" w:rsidR="001371F3" w:rsidRDefault="001371F3" w:rsidP="005A5FB1">
            <w:r>
              <w:rPr>
                <w:b/>
              </w:rPr>
              <w:t xml:space="preserve">Policy Review </w:t>
            </w:r>
          </w:p>
        </w:tc>
      </w:tr>
      <w:tr w:rsidR="001371F3" w14:paraId="57A7CE5F" w14:textId="77777777" w:rsidTr="005A5FB1">
        <w:tc>
          <w:tcPr>
            <w:tcW w:w="2250" w:type="dxa"/>
          </w:tcPr>
          <w:p w14:paraId="3491917F" w14:textId="77777777" w:rsidR="001371F3" w:rsidRPr="00C870B4" w:rsidRDefault="001371F3" w:rsidP="005A5FB1">
            <w:pPr>
              <w:rPr>
                <w:b/>
                <w:sz w:val="20"/>
                <w:szCs w:val="20"/>
              </w:rPr>
            </w:pPr>
            <w:r>
              <w:rPr>
                <w:b/>
                <w:sz w:val="20"/>
                <w:szCs w:val="20"/>
              </w:rPr>
              <w:t>Updating frequency</w:t>
            </w:r>
          </w:p>
        </w:tc>
        <w:tc>
          <w:tcPr>
            <w:tcW w:w="2250" w:type="dxa"/>
          </w:tcPr>
          <w:p w14:paraId="4F878BFA" w14:textId="77777777" w:rsidR="001371F3" w:rsidRPr="00C870B4" w:rsidRDefault="001371F3" w:rsidP="005A5FB1">
            <w:pPr>
              <w:rPr>
                <w:b/>
                <w:sz w:val="20"/>
                <w:szCs w:val="20"/>
              </w:rPr>
            </w:pPr>
            <w:r>
              <w:rPr>
                <w:b/>
                <w:sz w:val="20"/>
                <w:szCs w:val="20"/>
              </w:rPr>
              <w:t>Review date</w:t>
            </w:r>
          </w:p>
        </w:tc>
        <w:tc>
          <w:tcPr>
            <w:tcW w:w="2259" w:type="dxa"/>
          </w:tcPr>
          <w:p w14:paraId="1E11E3AB" w14:textId="77777777" w:rsidR="001371F3" w:rsidRPr="00C870B4" w:rsidRDefault="001371F3" w:rsidP="005A5FB1">
            <w:pPr>
              <w:rPr>
                <w:b/>
                <w:sz w:val="20"/>
                <w:szCs w:val="20"/>
              </w:rPr>
            </w:pPr>
            <w:r>
              <w:rPr>
                <w:b/>
                <w:sz w:val="20"/>
                <w:szCs w:val="20"/>
              </w:rPr>
              <w:t>Person responsible</w:t>
            </w:r>
          </w:p>
        </w:tc>
        <w:tc>
          <w:tcPr>
            <w:tcW w:w="2257" w:type="dxa"/>
          </w:tcPr>
          <w:p w14:paraId="2F57D58A" w14:textId="77777777" w:rsidR="001371F3" w:rsidRPr="00C870B4" w:rsidRDefault="001371F3" w:rsidP="005A5FB1">
            <w:pPr>
              <w:rPr>
                <w:b/>
                <w:sz w:val="20"/>
                <w:szCs w:val="20"/>
              </w:rPr>
            </w:pPr>
            <w:r>
              <w:rPr>
                <w:b/>
                <w:sz w:val="20"/>
                <w:szCs w:val="20"/>
              </w:rPr>
              <w:t>Service</w:t>
            </w:r>
          </w:p>
        </w:tc>
      </w:tr>
      <w:tr w:rsidR="001371F3" w14:paraId="7F54B7BC" w14:textId="77777777" w:rsidTr="005A5FB1">
        <w:tc>
          <w:tcPr>
            <w:tcW w:w="2250" w:type="dxa"/>
          </w:tcPr>
          <w:p w14:paraId="5BA4F80A" w14:textId="77777777" w:rsidR="001371F3" w:rsidRPr="00C870B4" w:rsidRDefault="001371F3" w:rsidP="005A5FB1">
            <w:pPr>
              <w:rPr>
                <w:sz w:val="20"/>
              </w:rPr>
            </w:pPr>
          </w:p>
        </w:tc>
        <w:tc>
          <w:tcPr>
            <w:tcW w:w="2250" w:type="dxa"/>
          </w:tcPr>
          <w:p w14:paraId="62CC7631" w14:textId="77777777" w:rsidR="001371F3" w:rsidRPr="00C870B4" w:rsidRDefault="001371F3" w:rsidP="005A5FB1">
            <w:pPr>
              <w:rPr>
                <w:sz w:val="20"/>
              </w:rPr>
            </w:pPr>
          </w:p>
        </w:tc>
        <w:tc>
          <w:tcPr>
            <w:tcW w:w="2259" w:type="dxa"/>
          </w:tcPr>
          <w:p w14:paraId="58DF187B" w14:textId="77777777" w:rsidR="001371F3" w:rsidRPr="00C870B4" w:rsidRDefault="001371F3" w:rsidP="005A5FB1">
            <w:pPr>
              <w:rPr>
                <w:sz w:val="20"/>
              </w:rPr>
            </w:pPr>
          </w:p>
        </w:tc>
        <w:tc>
          <w:tcPr>
            <w:tcW w:w="2257" w:type="dxa"/>
          </w:tcPr>
          <w:p w14:paraId="01BB08FE" w14:textId="77777777" w:rsidR="001371F3" w:rsidRPr="00C870B4" w:rsidRDefault="001371F3" w:rsidP="005A5FB1">
            <w:pPr>
              <w:rPr>
                <w:sz w:val="20"/>
              </w:rPr>
            </w:pPr>
          </w:p>
        </w:tc>
      </w:tr>
    </w:tbl>
    <w:p w14:paraId="7019A1BB" w14:textId="77777777" w:rsidR="001371F3" w:rsidRDefault="001371F3" w:rsidP="001371F3"/>
    <w:tbl>
      <w:tblPr>
        <w:tblStyle w:val="TableGrid"/>
        <w:tblW w:w="0" w:type="auto"/>
        <w:tblLook w:val="04A0" w:firstRow="1" w:lastRow="0" w:firstColumn="1" w:lastColumn="0" w:noHBand="0" w:noVBand="1"/>
      </w:tblPr>
      <w:tblGrid>
        <w:gridCol w:w="3005"/>
        <w:gridCol w:w="3005"/>
        <w:gridCol w:w="3006"/>
      </w:tblGrid>
      <w:tr w:rsidR="001371F3" w14:paraId="1B6A0F0A" w14:textId="77777777" w:rsidTr="005A5FB1">
        <w:tc>
          <w:tcPr>
            <w:tcW w:w="9016" w:type="dxa"/>
            <w:gridSpan w:val="3"/>
            <w:shd w:val="clear" w:color="auto" w:fill="D9D9D9" w:themeFill="background1" w:themeFillShade="D9"/>
          </w:tcPr>
          <w:p w14:paraId="225E6C36" w14:textId="77777777" w:rsidR="001371F3" w:rsidRDefault="001371F3" w:rsidP="005A5FB1">
            <w:r>
              <w:rPr>
                <w:b/>
              </w:rPr>
              <w:t>Document Review and Approvals</w:t>
            </w:r>
          </w:p>
        </w:tc>
      </w:tr>
      <w:tr w:rsidR="001371F3" w14:paraId="1857EE68" w14:textId="77777777" w:rsidTr="005A5FB1">
        <w:tc>
          <w:tcPr>
            <w:tcW w:w="3005" w:type="dxa"/>
          </w:tcPr>
          <w:p w14:paraId="4ECFA7AE" w14:textId="77777777" w:rsidR="001371F3" w:rsidRDefault="001371F3" w:rsidP="005A5FB1">
            <w:r>
              <w:rPr>
                <w:b/>
                <w:sz w:val="20"/>
                <w:szCs w:val="20"/>
              </w:rPr>
              <w:t>Name</w:t>
            </w:r>
          </w:p>
        </w:tc>
        <w:tc>
          <w:tcPr>
            <w:tcW w:w="3005" w:type="dxa"/>
          </w:tcPr>
          <w:p w14:paraId="0F60AF22" w14:textId="77777777" w:rsidR="001371F3" w:rsidRDefault="001371F3" w:rsidP="005A5FB1">
            <w:r>
              <w:rPr>
                <w:b/>
                <w:sz w:val="20"/>
                <w:szCs w:val="20"/>
              </w:rPr>
              <w:t>Action</w:t>
            </w:r>
          </w:p>
        </w:tc>
        <w:tc>
          <w:tcPr>
            <w:tcW w:w="3006" w:type="dxa"/>
          </w:tcPr>
          <w:p w14:paraId="0B2B5491" w14:textId="77777777" w:rsidR="001371F3" w:rsidRDefault="001371F3" w:rsidP="005A5FB1">
            <w:r>
              <w:rPr>
                <w:b/>
                <w:sz w:val="20"/>
                <w:szCs w:val="20"/>
              </w:rPr>
              <w:t>Date</w:t>
            </w:r>
          </w:p>
        </w:tc>
      </w:tr>
      <w:tr w:rsidR="001371F3" w14:paraId="1784AF7A" w14:textId="77777777" w:rsidTr="005A5FB1">
        <w:tc>
          <w:tcPr>
            <w:tcW w:w="3005" w:type="dxa"/>
          </w:tcPr>
          <w:p w14:paraId="0061DA4F" w14:textId="77777777" w:rsidR="001371F3" w:rsidRDefault="001371F3" w:rsidP="005A5FB1">
            <w:pPr>
              <w:rPr>
                <w:sz w:val="20"/>
              </w:rPr>
            </w:pPr>
          </w:p>
        </w:tc>
        <w:tc>
          <w:tcPr>
            <w:tcW w:w="3005" w:type="dxa"/>
          </w:tcPr>
          <w:p w14:paraId="4500C9F6" w14:textId="77777777" w:rsidR="001371F3" w:rsidRDefault="001371F3" w:rsidP="005A5FB1">
            <w:pPr>
              <w:rPr>
                <w:sz w:val="20"/>
              </w:rPr>
            </w:pPr>
          </w:p>
        </w:tc>
        <w:tc>
          <w:tcPr>
            <w:tcW w:w="3006" w:type="dxa"/>
          </w:tcPr>
          <w:p w14:paraId="4A50C43A" w14:textId="77777777" w:rsidR="001371F3" w:rsidRDefault="001371F3" w:rsidP="005A5FB1">
            <w:pPr>
              <w:rPr>
                <w:sz w:val="20"/>
              </w:rPr>
            </w:pPr>
          </w:p>
        </w:tc>
      </w:tr>
    </w:tbl>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0DDFB1BA" w:rsidR="00F70D6B" w:rsidRDefault="001371F3">
            <w:pPr>
              <w:pStyle w:val="Footer"/>
              <w:rPr>
                <w:rFonts w:cs="Arial"/>
                <w:sz w:val="18"/>
                <w:szCs w:val="16"/>
              </w:rPr>
            </w:pPr>
            <w:r>
              <w:rPr>
                <w:rFonts w:cs="Arial"/>
                <w:sz w:val="18"/>
                <w:szCs w:val="16"/>
              </w:rPr>
              <w:t>Consultation Policy Statement</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1F8058F9" w:rsidR="00F42AA8" w:rsidRDefault="001371F3">
            <w:pPr>
              <w:pStyle w:val="Footer"/>
              <w:rPr>
                <w:rFonts w:cs="Arial"/>
                <w:sz w:val="16"/>
                <w:szCs w:val="16"/>
              </w:rPr>
            </w:pPr>
            <w:r>
              <w:rPr>
                <w:rFonts w:cs="Arial"/>
                <w:sz w:val="16"/>
                <w:szCs w:val="16"/>
              </w:rPr>
              <w:t>October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5"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7"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9"/>
  </w:num>
  <w:num w:numId="2" w16cid:durableId="2244029">
    <w:abstractNumId w:val="10"/>
  </w:num>
  <w:num w:numId="3" w16cid:durableId="1944608999">
    <w:abstractNumId w:val="11"/>
  </w:num>
  <w:num w:numId="4" w16cid:durableId="1175537772">
    <w:abstractNumId w:val="1"/>
  </w:num>
  <w:num w:numId="5" w16cid:durableId="647170891">
    <w:abstractNumId w:val="8"/>
  </w:num>
  <w:num w:numId="6" w16cid:durableId="1174958904">
    <w:abstractNumId w:val="3"/>
  </w:num>
  <w:num w:numId="7" w16cid:durableId="960569197">
    <w:abstractNumId w:val="5"/>
  </w:num>
  <w:num w:numId="8" w16cid:durableId="849180298">
    <w:abstractNumId w:val="6"/>
  </w:num>
  <w:num w:numId="9" w16cid:durableId="1149902805">
    <w:abstractNumId w:val="7"/>
  </w:num>
  <w:num w:numId="10" w16cid:durableId="1559050363">
    <w:abstractNumId w:val="12"/>
  </w:num>
  <w:num w:numId="11" w16cid:durableId="1988437685">
    <w:abstractNumId w:val="12"/>
    <w:lvlOverride w:ilvl="0">
      <w:startOverride w:val="1"/>
    </w:lvlOverride>
  </w:num>
  <w:num w:numId="12" w16cid:durableId="710811888">
    <w:abstractNumId w:val="12"/>
    <w:lvlOverride w:ilvl="0">
      <w:startOverride w:val="1"/>
    </w:lvlOverride>
  </w:num>
  <w:num w:numId="13" w16cid:durableId="344013361">
    <w:abstractNumId w:val="2"/>
  </w:num>
  <w:num w:numId="14" w16cid:durableId="361132151">
    <w:abstractNumId w:val="0"/>
  </w:num>
  <w:num w:numId="15" w16cid:durableId="673842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920DF"/>
    <w:rsid w:val="000B6366"/>
    <w:rsid w:val="001371F3"/>
    <w:rsid w:val="0016097A"/>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4F0803"/>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aliases w:val="Heading 7 (do not use)"/>
    <w:basedOn w:val="Normal"/>
    <w:next w:val="Normal"/>
    <w:link w:val="Heading7Char"/>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Number">
    <w:name w:val="List Number"/>
    <w:basedOn w:val="Normal"/>
    <w:rsid w:val="001371F3"/>
    <w:pPr>
      <w:keepLines/>
      <w:widowControl w:val="0"/>
      <w:numPr>
        <w:numId w:val="15"/>
      </w:numPr>
      <w:spacing w:before="240" w:after="240" w:line="360" w:lineRule="auto"/>
      <w:jc w:val="both"/>
    </w:pPr>
    <w:rPr>
      <w:rFonts w:eastAsia="Times New Roman" w:cs="Times New Roman"/>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2025-04-02T12:17:00Z</dcterms:modified>
</cp:coreProperties>
</file>